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CC" w:rsidRPr="00582A39" w:rsidRDefault="000420CC" w:rsidP="00582A39">
      <w:pPr>
        <w:pBdr>
          <w:top w:val="single" w:sz="4" w:space="1" w:color="auto"/>
          <w:left w:val="single" w:sz="4" w:space="4" w:color="auto"/>
          <w:bottom w:val="single" w:sz="4" w:space="1" w:color="auto"/>
          <w:right w:val="single" w:sz="4" w:space="4" w:color="auto"/>
        </w:pBdr>
        <w:rPr>
          <w:rFonts w:ascii="Candara" w:hAnsi="Candara" w:cstheme="minorHAnsi"/>
          <w:i/>
          <w:color w:val="000000"/>
        </w:rPr>
      </w:pPr>
      <w:r w:rsidRPr="00582A39">
        <w:rPr>
          <w:rFonts w:ascii="Candara" w:hAnsi="Candara" w:cstheme="minorHAnsi"/>
          <w:i/>
          <w:color w:val="000000"/>
        </w:rPr>
        <w:t>Per ogni approfondimento:</w:t>
      </w:r>
    </w:p>
    <w:p w:rsidR="000420CC" w:rsidRPr="00582A39" w:rsidRDefault="00582A39" w:rsidP="00582A39">
      <w:pPr>
        <w:pBdr>
          <w:top w:val="single" w:sz="4" w:space="1" w:color="auto"/>
          <w:left w:val="single" w:sz="4" w:space="4" w:color="auto"/>
          <w:bottom w:val="single" w:sz="4" w:space="1" w:color="auto"/>
          <w:right w:val="single" w:sz="4" w:space="4" w:color="auto"/>
        </w:pBdr>
        <w:rPr>
          <w:rFonts w:ascii="Candara" w:hAnsi="Candara" w:cstheme="minorHAnsi"/>
          <w:i/>
          <w:color w:val="000000"/>
        </w:rPr>
      </w:pPr>
      <w:r w:rsidRPr="00582A39">
        <w:rPr>
          <w:rFonts w:ascii="Candara" w:hAnsi="Candara" w:cstheme="minorHAnsi"/>
          <w:i/>
        </w:rPr>
        <w:t>visita le pagine dedicate all’Uso della risorsa suolo del sito web www.sistemiverdi.regione.lombardia.it</w:t>
      </w:r>
    </w:p>
    <w:p w:rsidR="002232C9" w:rsidRPr="004D0686" w:rsidRDefault="002232C9" w:rsidP="00626C83">
      <w:pPr>
        <w:pStyle w:val="NormaleWeb"/>
        <w:rPr>
          <w:rFonts w:ascii="Candara" w:hAnsi="Candara" w:cstheme="minorHAnsi"/>
          <w:b/>
        </w:rPr>
      </w:pPr>
      <w:r w:rsidRPr="004D0686">
        <w:rPr>
          <w:rFonts w:ascii="Candara" w:hAnsi="Candara" w:cstheme="minorHAnsi"/>
          <w:b/>
        </w:rPr>
        <w:t>C’è una via  Lombarda per stabilire  misure volte al contenimento di suolo ed al  recupero, lo sviluppo</w:t>
      </w:r>
      <w:r w:rsidR="00DC1794">
        <w:rPr>
          <w:rFonts w:ascii="Candara" w:hAnsi="Candara" w:cstheme="minorHAnsi"/>
          <w:b/>
        </w:rPr>
        <w:t xml:space="preserve"> </w:t>
      </w:r>
      <w:r w:rsidRPr="004D0686">
        <w:rPr>
          <w:rFonts w:ascii="Candara" w:hAnsi="Candara" w:cstheme="minorHAnsi"/>
          <w:b/>
        </w:rPr>
        <w:t xml:space="preserve"> ed il  miglioramento della qualità della vita e d</w:t>
      </w:r>
      <w:r w:rsidR="00796676" w:rsidRPr="004D0686">
        <w:rPr>
          <w:rFonts w:ascii="Candara" w:hAnsi="Candara" w:cstheme="minorHAnsi"/>
          <w:b/>
        </w:rPr>
        <w:t>ella vivibilità del territorio. Vediamone i fondamenti.</w:t>
      </w:r>
    </w:p>
    <w:p w:rsidR="002232C9" w:rsidRPr="002232C9" w:rsidRDefault="00796676" w:rsidP="002232C9">
      <w:pPr>
        <w:pStyle w:val="NormaleWeb"/>
        <w:rPr>
          <w:rFonts w:ascii="Candara" w:hAnsi="Candara" w:cstheme="minorHAnsi"/>
        </w:rPr>
      </w:pPr>
      <w:r>
        <w:rPr>
          <w:rFonts w:ascii="Candara" w:hAnsi="Candara" w:cstheme="minorHAnsi"/>
          <w:i/>
          <w:iCs/>
        </w:rPr>
        <w:t xml:space="preserve">Innanzitutto qual è oggi la definizione di suolo? </w:t>
      </w:r>
      <w:r w:rsidR="002232C9" w:rsidRPr="002232C9">
        <w:rPr>
          <w:rFonts w:ascii="Candara" w:hAnsi="Candara" w:cstheme="minorHAnsi"/>
          <w:i/>
          <w:iCs/>
        </w:rPr>
        <w:t>Il suolo</w:t>
      </w:r>
      <w:r w:rsidRPr="00796676">
        <w:rPr>
          <w:rFonts w:ascii="Candara" w:hAnsi="Candara" w:cstheme="minorHAnsi"/>
          <w:i/>
          <w:iCs/>
        </w:rPr>
        <w:t xml:space="preserve">, come riconosciuto dalla Commissione Europea, è risorsa strategica non rinnovabile </w:t>
      </w:r>
      <w:bookmarkStart w:id="0" w:name="_GoBack"/>
      <w:bookmarkEnd w:id="0"/>
      <w:r w:rsidR="002232C9" w:rsidRPr="002232C9">
        <w:rPr>
          <w:rFonts w:ascii="Candara" w:hAnsi="Candara" w:cstheme="minorHAnsi"/>
          <w:i/>
          <w:iCs/>
        </w:rPr>
        <w:t xml:space="preserve"> “Lo strato superiore della crosta terrestre costituito da componenti minerali, organici, acqua, aria e organismi viventi. Rappresenta l’interfaccia tra terra, aria e acqua e ospita gran parte della biosfera. Visti i tempi estremamente lunghi di formazione del suolo, si può ritenere che esso sia una risorsa sostanzialmente non rinnovabile. Il suolo ci fornisce cibo, biomassa e materie prime; funge da piattaforma per lo svolgimento delle attività umane; è un elemento del paesaggio e del patrimonio culturale e svolge un ruolo fondamentale come habitat e pool genico. Nel suolo vengono stoccate, filtrate e trasformate molte sostanze, tra le quali l’acqua, i nutrienti e il carbonio […]. Per l’importanza che rivestono sotto il profilo socioeconomico e ambientale, tutte queste funzioni devono pertanto essere tutelate”.</w:t>
      </w:r>
      <w:r w:rsidR="009A43CD">
        <w:rPr>
          <w:rStyle w:val="Rimandonotaapidipagina"/>
          <w:rFonts w:ascii="Candara" w:hAnsi="Candara" w:cstheme="minorHAnsi"/>
          <w:i/>
          <w:iCs/>
        </w:rPr>
        <w:footnoteReference w:id="1"/>
      </w:r>
    </w:p>
    <w:p w:rsidR="0070240F" w:rsidRPr="009D38F4" w:rsidRDefault="00796676" w:rsidP="00626C83">
      <w:pPr>
        <w:pStyle w:val="NormaleWeb"/>
        <w:rPr>
          <w:rFonts w:ascii="Candara" w:hAnsi="Candara" w:cstheme="minorHAnsi"/>
        </w:rPr>
      </w:pPr>
      <w:r w:rsidRPr="00796676">
        <w:rPr>
          <w:rFonts w:ascii="Candara" w:hAnsi="Candara" w:cstheme="minorHAnsi"/>
        </w:rPr>
        <w:t>Molti Paesi europei stanno attuando specifiche politiche ed azioni per limitare il consumo di suolo, favorendo modelli di sviluppo sostenibile</w:t>
      </w:r>
      <w:r w:rsidR="005B03F4">
        <w:rPr>
          <w:rFonts w:ascii="Candara" w:hAnsi="Candara" w:cstheme="minorHAnsi"/>
        </w:rPr>
        <w:t xml:space="preserve">, che riconoscono il suolo come risorsa,  </w:t>
      </w:r>
      <w:r w:rsidRPr="00796676">
        <w:rPr>
          <w:rFonts w:ascii="Candara" w:hAnsi="Candara" w:cstheme="minorHAnsi"/>
        </w:rPr>
        <w:t xml:space="preserve"> per arrestar</w:t>
      </w:r>
      <w:r w:rsidR="005B03F4">
        <w:rPr>
          <w:rFonts w:ascii="Candara" w:hAnsi="Candara" w:cstheme="minorHAnsi"/>
        </w:rPr>
        <w:t>ne</w:t>
      </w:r>
      <w:r w:rsidRPr="00796676">
        <w:rPr>
          <w:rFonts w:ascii="Candara" w:hAnsi="Candara" w:cstheme="minorHAnsi"/>
        </w:rPr>
        <w:t xml:space="preserve"> il progressivo depauperamento</w:t>
      </w:r>
      <w:r w:rsidR="005B03F4">
        <w:rPr>
          <w:rFonts w:ascii="Candara" w:hAnsi="Candara" w:cstheme="minorHAnsi"/>
        </w:rPr>
        <w:t xml:space="preserve">. </w:t>
      </w:r>
      <w:r>
        <w:rPr>
          <w:rFonts w:ascii="Candara" w:hAnsi="Candara" w:cstheme="minorHAnsi"/>
        </w:rPr>
        <w:t>I</w:t>
      </w:r>
      <w:r w:rsidR="005B03F4">
        <w:rPr>
          <w:rFonts w:ascii="Candara" w:hAnsi="Candara" w:cstheme="minorHAnsi"/>
        </w:rPr>
        <w:t xml:space="preserve">l fatto è che </w:t>
      </w:r>
      <w:r>
        <w:rPr>
          <w:rFonts w:ascii="Candara" w:hAnsi="Candara" w:cstheme="minorHAnsi"/>
        </w:rPr>
        <w:t xml:space="preserve">oggi, </w:t>
      </w:r>
      <w:r w:rsidR="005B03F4">
        <w:rPr>
          <w:rFonts w:ascii="Candara" w:hAnsi="Candara" w:cstheme="minorHAnsi"/>
        </w:rPr>
        <w:t xml:space="preserve">oltre </w:t>
      </w:r>
      <w:r w:rsidR="00BB5325" w:rsidRPr="009D38F4">
        <w:rPr>
          <w:rFonts w:ascii="Candara" w:hAnsi="Candara" w:cstheme="minorHAnsi"/>
        </w:rPr>
        <w:t xml:space="preserve"> al </w:t>
      </w:r>
      <w:r w:rsidR="0070240F" w:rsidRPr="009D38F4">
        <w:rPr>
          <w:rFonts w:ascii="Candara" w:hAnsi="Candara" w:cstheme="minorHAnsi"/>
        </w:rPr>
        <w:t xml:space="preserve">suo </w:t>
      </w:r>
      <w:r w:rsidR="00BB5325" w:rsidRPr="009D38F4">
        <w:rPr>
          <w:rFonts w:ascii="Candara" w:hAnsi="Candara" w:cstheme="minorHAnsi"/>
        </w:rPr>
        <w:t>rilevante ruolo ambientale</w:t>
      </w:r>
      <w:r w:rsidR="0070240F" w:rsidRPr="009D38F4">
        <w:rPr>
          <w:rFonts w:ascii="Candara" w:hAnsi="Candara" w:cstheme="minorHAnsi"/>
        </w:rPr>
        <w:t xml:space="preserve"> </w:t>
      </w:r>
      <w:r w:rsidR="00BB5325" w:rsidRPr="009D38F4">
        <w:rPr>
          <w:rFonts w:ascii="Candara" w:hAnsi="Candara" w:cstheme="minorHAnsi"/>
        </w:rPr>
        <w:t xml:space="preserve">si </w:t>
      </w:r>
      <w:r w:rsidR="005B03F4">
        <w:rPr>
          <w:rFonts w:ascii="Candara" w:hAnsi="Candara" w:cstheme="minorHAnsi"/>
        </w:rPr>
        <w:t xml:space="preserve">è fatta strada </w:t>
      </w:r>
      <w:r w:rsidR="00BB5325" w:rsidRPr="009D38F4">
        <w:rPr>
          <w:rFonts w:ascii="Candara" w:hAnsi="Candara" w:cstheme="minorHAnsi"/>
        </w:rPr>
        <w:t xml:space="preserve">  la consapevolezza del suolo come elemento strategico nell’ambito delle</w:t>
      </w:r>
      <w:r w:rsidR="0070240F" w:rsidRPr="009D38F4">
        <w:rPr>
          <w:rFonts w:ascii="Candara" w:hAnsi="Candara" w:cstheme="minorHAnsi"/>
        </w:rPr>
        <w:t xml:space="preserve"> politiche per la competitività.</w:t>
      </w:r>
    </w:p>
    <w:p w:rsidR="00583974" w:rsidRPr="005846A7" w:rsidRDefault="005846A7" w:rsidP="00583974">
      <w:pPr>
        <w:pStyle w:val="NormaleWeb"/>
        <w:rPr>
          <w:rFonts w:ascii="Candara" w:hAnsi="Candara" w:cstheme="minorHAnsi"/>
        </w:rPr>
      </w:pPr>
      <w:r>
        <w:rPr>
          <w:rFonts w:ascii="Candara" w:hAnsi="Candara" w:cstheme="minorHAnsi"/>
        </w:rPr>
        <w:t>Da qualche anno a</w:t>
      </w:r>
      <w:r w:rsidR="00583974" w:rsidRPr="009D38F4">
        <w:rPr>
          <w:rFonts w:ascii="Candara" w:hAnsi="Candara" w:cstheme="minorHAnsi"/>
        </w:rPr>
        <w:t>nche la Lombardia</w:t>
      </w:r>
      <w:r w:rsidR="0015490A">
        <w:rPr>
          <w:rFonts w:ascii="Candara" w:hAnsi="Candara" w:cstheme="minorHAnsi"/>
        </w:rPr>
        <w:t xml:space="preserve"> </w:t>
      </w:r>
      <w:r w:rsidR="00DC1794">
        <w:rPr>
          <w:rFonts w:ascii="Candara" w:hAnsi="Candara" w:cstheme="minorHAnsi"/>
        </w:rPr>
        <w:t>(</w:t>
      </w:r>
      <w:r w:rsidR="0015490A">
        <w:rPr>
          <w:rFonts w:ascii="Candara" w:hAnsi="Candara" w:cstheme="minorHAnsi"/>
        </w:rPr>
        <w:t xml:space="preserve">da intendersi come </w:t>
      </w:r>
      <w:r w:rsidR="00DC1794">
        <w:rPr>
          <w:rFonts w:ascii="Candara" w:hAnsi="Candara" w:cstheme="minorHAnsi"/>
        </w:rPr>
        <w:t xml:space="preserve"> ente di governo regionale, enti territoriali local</w:t>
      </w:r>
      <w:r w:rsidR="0015490A">
        <w:rPr>
          <w:rFonts w:ascii="Candara" w:hAnsi="Candara" w:cstheme="minorHAnsi"/>
        </w:rPr>
        <w:t>i</w:t>
      </w:r>
      <w:r w:rsidR="00DC1794">
        <w:rPr>
          <w:rFonts w:ascii="Candara" w:hAnsi="Candara" w:cstheme="minorHAnsi"/>
        </w:rPr>
        <w:t xml:space="preserve">, cittadini)  </w:t>
      </w:r>
      <w:r w:rsidR="00583974" w:rsidRPr="009D38F4">
        <w:rPr>
          <w:rFonts w:ascii="Candara" w:hAnsi="Candara" w:cstheme="minorHAnsi"/>
        </w:rPr>
        <w:t>è sensibile a questo tema</w:t>
      </w:r>
      <w:r>
        <w:rPr>
          <w:rFonts w:ascii="Candara" w:hAnsi="Candara" w:cstheme="minorHAnsi"/>
        </w:rPr>
        <w:t>,</w:t>
      </w:r>
      <w:r w:rsidR="00583974" w:rsidRPr="009D38F4">
        <w:rPr>
          <w:rFonts w:ascii="Candara" w:hAnsi="Candara" w:cstheme="minorHAnsi"/>
        </w:rPr>
        <w:t xml:space="preserve">  avvertendo la necessità di correggere l</w:t>
      </w:r>
      <w:r w:rsidR="004502F1">
        <w:rPr>
          <w:rFonts w:ascii="Candara" w:hAnsi="Candara" w:cstheme="minorHAnsi"/>
        </w:rPr>
        <w:t xml:space="preserve">a rotta delle </w:t>
      </w:r>
      <w:r w:rsidR="00583974" w:rsidRPr="009D38F4">
        <w:rPr>
          <w:rFonts w:ascii="Candara" w:hAnsi="Candara" w:cstheme="minorHAnsi"/>
        </w:rPr>
        <w:t xml:space="preserve"> </w:t>
      </w:r>
      <w:r w:rsidR="000B1B16">
        <w:rPr>
          <w:rFonts w:ascii="Candara" w:hAnsi="Candara" w:cstheme="minorHAnsi"/>
        </w:rPr>
        <w:t xml:space="preserve">trasformazioni del proprio  territorio </w:t>
      </w:r>
      <w:r w:rsidR="00583974" w:rsidRPr="009D38F4">
        <w:rPr>
          <w:rFonts w:ascii="Candara" w:hAnsi="Candara" w:cstheme="minorHAnsi"/>
          <w:i/>
        </w:rPr>
        <w:t xml:space="preserve"> e </w:t>
      </w:r>
      <w:r w:rsidR="005B03F4" w:rsidRPr="005846A7">
        <w:rPr>
          <w:rFonts w:ascii="Candara" w:hAnsi="Candara" w:cstheme="minorHAnsi"/>
        </w:rPr>
        <w:t xml:space="preserve">allo stesso tempo </w:t>
      </w:r>
      <w:r w:rsidR="00583974" w:rsidRPr="005846A7">
        <w:rPr>
          <w:rFonts w:ascii="Candara" w:hAnsi="Candara" w:cstheme="minorHAnsi"/>
        </w:rPr>
        <w:t xml:space="preserve"> </w:t>
      </w:r>
      <w:r w:rsidR="00DC1794">
        <w:rPr>
          <w:rFonts w:ascii="Candara" w:hAnsi="Candara" w:cstheme="minorHAnsi"/>
        </w:rPr>
        <w:t>o</w:t>
      </w:r>
      <w:r w:rsidR="00583974" w:rsidRPr="005846A7">
        <w:rPr>
          <w:rFonts w:ascii="Candara" w:hAnsi="Candara" w:cstheme="minorHAnsi"/>
        </w:rPr>
        <w:t>rientandosi verso la valorizzazione delle proprie potenzialità competitive.</w:t>
      </w:r>
    </w:p>
    <w:p w:rsidR="00C6396E" w:rsidRDefault="006948FB" w:rsidP="00C6396E">
      <w:pPr>
        <w:pStyle w:val="NormaleWeb"/>
        <w:spacing w:before="0" w:beforeAutospacing="0" w:after="0" w:afterAutospacing="0"/>
        <w:rPr>
          <w:rFonts w:ascii="Candara" w:hAnsi="Candara" w:cstheme="minorHAnsi"/>
        </w:rPr>
      </w:pPr>
      <w:r>
        <w:rPr>
          <w:rFonts w:ascii="Candara" w:hAnsi="Candara" w:cstheme="minorHAnsi"/>
        </w:rPr>
        <w:t>Infatti sappiamo che l</w:t>
      </w:r>
      <w:r w:rsidR="00863D39" w:rsidRPr="009D38F4">
        <w:rPr>
          <w:rFonts w:ascii="Candara" w:hAnsi="Candara" w:cstheme="minorHAnsi"/>
        </w:rPr>
        <w:t>a Lombardia</w:t>
      </w:r>
      <w:r w:rsidR="006F5941" w:rsidRPr="009D38F4">
        <w:rPr>
          <w:rFonts w:ascii="Candara" w:hAnsi="Candara" w:cstheme="minorHAnsi"/>
        </w:rPr>
        <w:t xml:space="preserve"> è un’</w:t>
      </w:r>
      <w:r w:rsidR="00240AB5" w:rsidRPr="009D38F4">
        <w:rPr>
          <w:rFonts w:ascii="Candara" w:hAnsi="Candara" w:cstheme="minorHAnsi"/>
        </w:rPr>
        <w:t xml:space="preserve"> area </w:t>
      </w:r>
      <w:r w:rsidR="00863D39" w:rsidRPr="009D38F4">
        <w:rPr>
          <w:rFonts w:ascii="Candara" w:hAnsi="Candara" w:cstheme="minorHAnsi"/>
        </w:rPr>
        <w:t xml:space="preserve"> forte</w:t>
      </w:r>
      <w:r w:rsidR="00B9041B" w:rsidRPr="009D38F4">
        <w:rPr>
          <w:rFonts w:ascii="Candara" w:hAnsi="Candara" w:cstheme="minorHAnsi"/>
        </w:rPr>
        <w:t>mente antropizzata</w:t>
      </w:r>
      <w:r w:rsidR="00240AB5" w:rsidRPr="009D38F4">
        <w:rPr>
          <w:rFonts w:ascii="Candara" w:hAnsi="Candara" w:cstheme="minorHAnsi"/>
        </w:rPr>
        <w:t xml:space="preserve"> che </w:t>
      </w:r>
      <w:r w:rsidR="00863D39" w:rsidRPr="009D38F4">
        <w:rPr>
          <w:rFonts w:ascii="Candara" w:hAnsi="Candara" w:cstheme="minorHAnsi"/>
        </w:rPr>
        <w:t xml:space="preserve"> negli ultimi decenni ha assistito ad un aumento esponenziale delle zone urbanizzate</w:t>
      </w:r>
      <w:r w:rsidR="00C6396E">
        <w:rPr>
          <w:rFonts w:ascii="Candara" w:hAnsi="Candara" w:cstheme="minorHAnsi"/>
        </w:rPr>
        <w:t>.</w:t>
      </w:r>
    </w:p>
    <w:p w:rsidR="00E27DE5" w:rsidRPr="009D38F4" w:rsidRDefault="006F5941" w:rsidP="00C6396E">
      <w:pPr>
        <w:pStyle w:val="NormaleWeb"/>
        <w:spacing w:before="0" w:beforeAutospacing="0" w:after="0" w:afterAutospacing="0"/>
        <w:rPr>
          <w:rFonts w:ascii="Candara" w:hAnsi="Candara" w:cstheme="minorHAnsi"/>
        </w:rPr>
      </w:pPr>
      <w:r w:rsidRPr="009D38F4">
        <w:rPr>
          <w:rFonts w:ascii="Candara" w:hAnsi="Candara" w:cstheme="minorHAnsi"/>
        </w:rPr>
        <w:t>I nuovi dati del Centro di Ricerca sui Consumi di Suolo 2012</w:t>
      </w:r>
      <w:r w:rsidRPr="009D38F4">
        <w:rPr>
          <w:rFonts w:ascii="Candara" w:hAnsi="Candara" w:cstheme="minorHAnsi"/>
          <w:vertAlign w:val="superscript"/>
        </w:rPr>
        <w:footnoteReference w:id="2"/>
      </w:r>
      <w:r w:rsidRPr="009D38F4">
        <w:rPr>
          <w:rFonts w:ascii="Candara" w:hAnsi="Candara" w:cstheme="minorHAnsi"/>
        </w:rPr>
        <w:t xml:space="preserve">, </w:t>
      </w:r>
      <w:r w:rsidR="000974B5">
        <w:rPr>
          <w:rFonts w:ascii="Candara" w:hAnsi="Candara" w:cstheme="minorHAnsi"/>
        </w:rPr>
        <w:t xml:space="preserve">che osserva </w:t>
      </w:r>
      <w:r w:rsidRPr="009D38F4">
        <w:rPr>
          <w:rFonts w:ascii="Candara" w:hAnsi="Candara" w:cstheme="minorHAnsi"/>
        </w:rPr>
        <w:t xml:space="preserve"> gli usi del suolo delle tre Province di Milano, Monza e Brianza e Lodi, confermano l’andamento</w:t>
      </w:r>
      <w:r w:rsidR="001057D0" w:rsidRPr="009D38F4">
        <w:rPr>
          <w:rFonts w:ascii="Candara" w:hAnsi="Candara" w:cstheme="minorHAnsi"/>
        </w:rPr>
        <w:t xml:space="preserve"> con cifre impressionanti</w:t>
      </w:r>
      <w:r w:rsidRPr="009D38F4">
        <w:rPr>
          <w:rFonts w:ascii="Candara" w:hAnsi="Candara" w:cstheme="minorHAnsi"/>
        </w:rPr>
        <w:t xml:space="preserve">: </w:t>
      </w:r>
      <w:r w:rsidR="00DC1794">
        <w:rPr>
          <w:rFonts w:ascii="Candara" w:hAnsi="Candara" w:cstheme="minorHAnsi"/>
        </w:rPr>
        <w:t xml:space="preserve"> in </w:t>
      </w:r>
      <w:r w:rsidRPr="009D38F4">
        <w:rPr>
          <w:rFonts w:ascii="Candara" w:hAnsi="Candara" w:cstheme="minorHAnsi"/>
        </w:rPr>
        <w:t xml:space="preserve">provincia di Milano dal </w:t>
      </w:r>
      <w:r w:rsidR="001057D0" w:rsidRPr="009D38F4">
        <w:rPr>
          <w:rFonts w:ascii="Candara" w:hAnsi="Candara" w:cstheme="minorHAnsi"/>
        </w:rPr>
        <w:t>‘</w:t>
      </w:r>
      <w:r w:rsidRPr="009D38F4">
        <w:rPr>
          <w:rFonts w:ascii="Candara" w:hAnsi="Candara" w:cstheme="minorHAnsi"/>
        </w:rPr>
        <w:t xml:space="preserve">99 al 2009, 7.323 </w:t>
      </w:r>
      <w:r w:rsidR="005846A7">
        <w:rPr>
          <w:rFonts w:ascii="Candara" w:hAnsi="Candara" w:cstheme="minorHAnsi"/>
        </w:rPr>
        <w:t>ettari</w:t>
      </w:r>
      <w:r w:rsidRPr="009D38F4">
        <w:rPr>
          <w:rFonts w:ascii="Candara" w:hAnsi="Candara" w:cstheme="minorHAnsi"/>
        </w:rPr>
        <w:t xml:space="preserve"> in più consumati, ad  una  velocità di 2,3 mq/ab all’anno; </w:t>
      </w:r>
      <w:r w:rsidR="001057D0" w:rsidRPr="009D38F4">
        <w:rPr>
          <w:rFonts w:ascii="Candara" w:hAnsi="Candara" w:cstheme="minorHAnsi"/>
        </w:rPr>
        <w:t xml:space="preserve">così </w:t>
      </w:r>
      <w:r w:rsidRPr="009D38F4">
        <w:rPr>
          <w:rFonts w:ascii="Candara" w:hAnsi="Candara" w:cstheme="minorHAnsi"/>
        </w:rPr>
        <w:t>in provincia di Monza e Brianza</w:t>
      </w:r>
      <w:r w:rsidR="00DC1794">
        <w:rPr>
          <w:rFonts w:ascii="Candara" w:hAnsi="Candara" w:cstheme="minorHAnsi"/>
        </w:rPr>
        <w:t xml:space="preserve">, </w:t>
      </w:r>
      <w:r w:rsidRPr="009D38F4">
        <w:rPr>
          <w:rFonts w:ascii="Candara" w:hAnsi="Candara" w:cstheme="minorHAnsi"/>
        </w:rPr>
        <w:t xml:space="preserve"> 2.078 </w:t>
      </w:r>
      <w:r w:rsidR="005846A7">
        <w:rPr>
          <w:rFonts w:ascii="Candara" w:hAnsi="Candara" w:cstheme="minorHAnsi"/>
        </w:rPr>
        <w:t>ettari</w:t>
      </w:r>
      <w:r w:rsidRPr="009D38F4">
        <w:rPr>
          <w:rFonts w:ascii="Candara" w:hAnsi="Candara" w:cstheme="minorHAnsi"/>
        </w:rPr>
        <w:t xml:space="preserve"> in più consumati, ad  una velocità di  2,4 mq/ab all’anno; in Provincia di Lodi,  1.330 </w:t>
      </w:r>
      <w:r w:rsidR="005846A7">
        <w:rPr>
          <w:rFonts w:ascii="Candara" w:hAnsi="Candara" w:cstheme="minorHAnsi"/>
        </w:rPr>
        <w:t>ettari</w:t>
      </w:r>
      <w:r w:rsidRPr="009D38F4">
        <w:rPr>
          <w:rFonts w:ascii="Candara" w:hAnsi="Candara" w:cstheme="minorHAnsi"/>
        </w:rPr>
        <w:t xml:space="preserve"> in più ad una </w:t>
      </w:r>
      <w:r w:rsidR="001057D0" w:rsidRPr="009D38F4">
        <w:rPr>
          <w:rFonts w:ascii="Candara" w:hAnsi="Candara" w:cstheme="minorHAnsi"/>
        </w:rPr>
        <w:t>velocità ancora maggiore</w:t>
      </w:r>
      <w:r w:rsidRPr="009D38F4">
        <w:rPr>
          <w:rFonts w:ascii="Candara" w:hAnsi="Candara" w:cstheme="minorHAnsi"/>
        </w:rPr>
        <w:t xml:space="preserve"> di 7,5 mq/ab all’anno. </w:t>
      </w:r>
    </w:p>
    <w:p w:rsidR="00583974" w:rsidRPr="009D38F4" w:rsidRDefault="00583974" w:rsidP="00583974">
      <w:pPr>
        <w:pStyle w:val="NormaleWeb"/>
        <w:rPr>
          <w:rFonts w:ascii="Candara" w:hAnsi="Candara" w:cstheme="minorHAnsi"/>
        </w:rPr>
      </w:pPr>
    </w:p>
    <w:p w:rsidR="00C6396E" w:rsidRPr="00C6396E" w:rsidRDefault="00C6396E" w:rsidP="00C6396E">
      <w:pPr>
        <w:pStyle w:val="NormaleWeb"/>
        <w:rPr>
          <w:rFonts w:ascii="Candara" w:hAnsi="Candara" w:cstheme="minorHAnsi"/>
        </w:rPr>
      </w:pPr>
      <w:r>
        <w:rPr>
          <w:rFonts w:ascii="Candara" w:hAnsi="Candara" w:cstheme="minorHAnsi"/>
        </w:rPr>
        <w:t xml:space="preserve">Un </w:t>
      </w:r>
      <w:r w:rsidR="00923A7B">
        <w:rPr>
          <w:rFonts w:ascii="Candara" w:hAnsi="Candara" w:cstheme="minorHAnsi"/>
        </w:rPr>
        <w:t xml:space="preserve">trend </w:t>
      </w:r>
      <w:r>
        <w:rPr>
          <w:rFonts w:ascii="Candara" w:hAnsi="Candara" w:cstheme="minorHAnsi"/>
        </w:rPr>
        <w:t xml:space="preserve"> per altro già </w:t>
      </w:r>
      <w:r w:rsidRPr="00C6396E">
        <w:rPr>
          <w:rFonts w:ascii="Candara" w:hAnsi="Candara" w:cstheme="minorHAnsi"/>
        </w:rPr>
        <w:t xml:space="preserve"> dimostra</w:t>
      </w:r>
      <w:r>
        <w:rPr>
          <w:rFonts w:ascii="Candara" w:hAnsi="Candara" w:cstheme="minorHAnsi"/>
        </w:rPr>
        <w:t xml:space="preserve">to </w:t>
      </w:r>
      <w:r w:rsidR="00346F14">
        <w:rPr>
          <w:rFonts w:ascii="Candara" w:hAnsi="Candara" w:cstheme="minorHAnsi"/>
        </w:rPr>
        <w:t>dagli strumenti di monitoraggio dell’uso del suolo  regionali (banca dati DUSAF</w:t>
      </w:r>
      <w:r w:rsidR="009A43CD">
        <w:rPr>
          <w:rStyle w:val="Rimandonotaapidipagina"/>
          <w:rFonts w:ascii="Candara" w:hAnsi="Candara" w:cstheme="minorHAnsi"/>
        </w:rPr>
        <w:footnoteReference w:id="3"/>
      </w:r>
      <w:r w:rsidR="00346F14">
        <w:rPr>
          <w:rFonts w:ascii="Candara" w:hAnsi="Candara" w:cstheme="minorHAnsi"/>
        </w:rPr>
        <w:t>)</w:t>
      </w:r>
      <w:r w:rsidR="006948FB">
        <w:rPr>
          <w:rFonts w:ascii="Candara" w:hAnsi="Candara" w:cstheme="minorHAnsi"/>
        </w:rPr>
        <w:t xml:space="preserve"> che </w:t>
      </w:r>
      <w:r>
        <w:rPr>
          <w:rFonts w:ascii="Candara" w:hAnsi="Candara" w:cstheme="minorHAnsi"/>
        </w:rPr>
        <w:t xml:space="preserve"> </w:t>
      </w:r>
      <w:r w:rsidRPr="00C6396E">
        <w:rPr>
          <w:rFonts w:ascii="Candara" w:hAnsi="Candara" w:cstheme="minorHAnsi"/>
        </w:rPr>
        <w:t xml:space="preserve"> mostrano dal 1955</w:t>
      </w:r>
      <w:r w:rsidR="006948FB">
        <w:rPr>
          <w:rFonts w:ascii="Candara" w:hAnsi="Candara" w:cstheme="minorHAnsi"/>
        </w:rPr>
        <w:t xml:space="preserve">, </w:t>
      </w:r>
      <w:r w:rsidRPr="00C6396E">
        <w:rPr>
          <w:rFonts w:ascii="Candara" w:hAnsi="Candara" w:cstheme="minorHAnsi"/>
        </w:rPr>
        <w:t xml:space="preserve"> un aumento  dal</w:t>
      </w:r>
      <w:r w:rsidR="006948FB">
        <w:rPr>
          <w:rFonts w:ascii="Candara" w:hAnsi="Candara" w:cstheme="minorHAnsi"/>
        </w:rPr>
        <w:t xml:space="preserve"> 4</w:t>
      </w:r>
      <w:r w:rsidRPr="00C6396E">
        <w:rPr>
          <w:rFonts w:ascii="Candara" w:hAnsi="Candara" w:cstheme="minorHAnsi"/>
        </w:rPr>
        <w:t xml:space="preserve">% al  14% di aree antropizzate, sul totale della superficie con una diminuzione di suolo agricolo dal 55 al 45 %. </w:t>
      </w:r>
    </w:p>
    <w:p w:rsidR="00DE0157" w:rsidRPr="00923A7B" w:rsidRDefault="00DE0157" w:rsidP="00583974">
      <w:pPr>
        <w:pStyle w:val="NormaleWeb"/>
        <w:rPr>
          <w:rFonts w:ascii="Candara" w:hAnsi="Candara" w:cstheme="minorHAnsi"/>
          <w:color w:val="FF0000"/>
        </w:rPr>
      </w:pPr>
      <w:r>
        <w:rPr>
          <w:rFonts w:ascii="Candara" w:hAnsi="Candara" w:cstheme="minorHAnsi"/>
          <w:noProof/>
          <w:color w:val="FF0000"/>
        </w:rPr>
        <w:drawing>
          <wp:inline distT="0" distB="0" distL="0" distR="0" wp14:anchorId="21308AE5">
            <wp:extent cx="6115050" cy="354203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542030"/>
                    </a:xfrm>
                    <a:prstGeom prst="rect">
                      <a:avLst/>
                    </a:prstGeom>
                    <a:noFill/>
                  </pic:spPr>
                </pic:pic>
              </a:graphicData>
            </a:graphic>
          </wp:inline>
        </w:drawing>
      </w:r>
    </w:p>
    <w:p w:rsidR="00DE0157" w:rsidRDefault="00DE0157" w:rsidP="005846A7">
      <w:pPr>
        <w:pStyle w:val="NormaleWeb"/>
        <w:spacing w:before="0" w:beforeAutospacing="0" w:after="0" w:afterAutospacing="0"/>
        <w:rPr>
          <w:rFonts w:ascii="Candara" w:hAnsi="Candara" w:cstheme="minorHAnsi"/>
        </w:rPr>
      </w:pPr>
    </w:p>
    <w:p w:rsidR="00DE0157" w:rsidRDefault="00DE0157" w:rsidP="005846A7">
      <w:pPr>
        <w:pStyle w:val="NormaleWeb"/>
        <w:spacing w:before="0" w:beforeAutospacing="0" w:after="0" w:afterAutospacing="0"/>
        <w:rPr>
          <w:rFonts w:ascii="Candara" w:hAnsi="Candara" w:cstheme="minorHAnsi"/>
        </w:rPr>
      </w:pPr>
      <w:r>
        <w:rPr>
          <w:rFonts w:ascii="Candara" w:hAnsi="Candara" w:cstheme="minorHAnsi"/>
          <w:noProof/>
        </w:rPr>
        <w:drawing>
          <wp:inline distT="0" distB="0" distL="0" distR="0" wp14:anchorId="6CD5BCBB">
            <wp:extent cx="6108700" cy="257302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8700" cy="2573020"/>
                    </a:xfrm>
                    <a:prstGeom prst="rect">
                      <a:avLst/>
                    </a:prstGeom>
                    <a:noFill/>
                  </pic:spPr>
                </pic:pic>
              </a:graphicData>
            </a:graphic>
          </wp:inline>
        </w:drawing>
      </w:r>
    </w:p>
    <w:p w:rsidR="00DE0157" w:rsidRDefault="00DE0157" w:rsidP="005846A7">
      <w:pPr>
        <w:pStyle w:val="NormaleWeb"/>
        <w:spacing w:before="0" w:beforeAutospacing="0" w:after="0" w:afterAutospacing="0"/>
        <w:rPr>
          <w:rFonts w:ascii="Candara" w:hAnsi="Candara" w:cstheme="minorHAnsi"/>
        </w:rPr>
      </w:pPr>
    </w:p>
    <w:p w:rsidR="00DE0157" w:rsidRDefault="00DE0157" w:rsidP="005846A7">
      <w:pPr>
        <w:pStyle w:val="NormaleWeb"/>
        <w:spacing w:before="0" w:beforeAutospacing="0" w:after="0" w:afterAutospacing="0"/>
        <w:rPr>
          <w:rFonts w:ascii="Candara" w:hAnsi="Candara" w:cstheme="minorHAnsi"/>
        </w:rPr>
      </w:pPr>
    </w:p>
    <w:p w:rsidR="005846A7" w:rsidRDefault="005846A7" w:rsidP="005846A7">
      <w:pPr>
        <w:pStyle w:val="NormaleWeb"/>
        <w:spacing w:before="0" w:beforeAutospacing="0" w:after="0" w:afterAutospacing="0"/>
        <w:rPr>
          <w:rFonts w:ascii="Candara" w:hAnsi="Candara" w:cstheme="minorHAnsi"/>
        </w:rPr>
      </w:pPr>
      <w:r w:rsidRPr="004502F1">
        <w:rPr>
          <w:rFonts w:ascii="Candara" w:hAnsi="Candara" w:cstheme="minorHAnsi"/>
          <w:b/>
        </w:rPr>
        <w:t xml:space="preserve">E allora ecco le strade intraprese da </w:t>
      </w:r>
      <w:r w:rsidR="00C6396E" w:rsidRPr="004502F1">
        <w:rPr>
          <w:rFonts w:ascii="Candara" w:hAnsi="Candara" w:cstheme="minorHAnsi"/>
          <w:b/>
        </w:rPr>
        <w:t>R</w:t>
      </w:r>
      <w:r w:rsidRPr="004502F1">
        <w:rPr>
          <w:rFonts w:ascii="Candara" w:hAnsi="Candara" w:cstheme="minorHAnsi"/>
          <w:b/>
        </w:rPr>
        <w:t>egione Lombardia</w:t>
      </w:r>
      <w:r>
        <w:rPr>
          <w:rFonts w:ascii="Candara" w:hAnsi="Candara" w:cstheme="minorHAnsi"/>
        </w:rPr>
        <w:t>.</w:t>
      </w:r>
    </w:p>
    <w:p w:rsidR="001B7A6D" w:rsidRPr="001B7A6D" w:rsidRDefault="005079E2" w:rsidP="001B7A6D">
      <w:pPr>
        <w:rPr>
          <w:rFonts w:ascii="Candara" w:hAnsi="Candara" w:cstheme="minorHAnsi"/>
        </w:rPr>
      </w:pPr>
      <w:r>
        <w:rPr>
          <w:rFonts w:ascii="Candara" w:hAnsi="Candara" w:cstheme="minorHAnsi"/>
        </w:rPr>
        <w:t>O</w:t>
      </w:r>
      <w:r w:rsidR="008641AB" w:rsidRPr="009D38F4">
        <w:rPr>
          <w:rFonts w:ascii="Candara" w:hAnsi="Candara" w:cstheme="minorHAnsi"/>
        </w:rPr>
        <w:t>ltre a partecipare ad un tavolo dell’area padano-alpino-veneta che riunisce sei Regioni e due Province autonome per  un’Agenda comune di impegni</w:t>
      </w:r>
      <w:r w:rsidR="001B7A6D">
        <w:rPr>
          <w:rFonts w:ascii="Candara" w:hAnsi="Candara" w:cstheme="minorHAnsi"/>
        </w:rPr>
        <w:t xml:space="preserve"> </w:t>
      </w:r>
      <w:r w:rsidR="008641AB" w:rsidRPr="009D38F4">
        <w:rPr>
          <w:rFonts w:ascii="Candara" w:hAnsi="Candara" w:cstheme="minorHAnsi"/>
        </w:rPr>
        <w:t xml:space="preserve"> </w:t>
      </w:r>
      <w:r w:rsidR="00233786">
        <w:rPr>
          <w:rFonts w:ascii="Candara" w:hAnsi="Candara" w:cstheme="minorHAnsi"/>
        </w:rPr>
        <w:t xml:space="preserve">per </w:t>
      </w:r>
      <w:r w:rsidR="001B7A6D">
        <w:rPr>
          <w:rFonts w:ascii="Candara" w:hAnsi="Candara" w:cstheme="minorHAnsi"/>
        </w:rPr>
        <w:t xml:space="preserve">ridurre le criticità territoriali </w:t>
      </w:r>
      <w:r w:rsidR="00C728E1" w:rsidRPr="009D38F4">
        <w:rPr>
          <w:rFonts w:ascii="Candara" w:hAnsi="Candara" w:cstheme="minorHAnsi"/>
        </w:rPr>
        <w:t>, l</w:t>
      </w:r>
      <w:r w:rsidR="00E27DE5" w:rsidRPr="009D38F4">
        <w:rPr>
          <w:rFonts w:ascii="Candara" w:hAnsi="Candara" w:cstheme="minorHAnsi"/>
        </w:rPr>
        <w:t>a Giunta regionale</w:t>
      </w:r>
      <w:r w:rsidR="0084690F">
        <w:rPr>
          <w:rFonts w:ascii="Candara" w:hAnsi="Candara" w:cstheme="minorHAnsi"/>
        </w:rPr>
        <w:t xml:space="preserve">, </w:t>
      </w:r>
      <w:r w:rsidR="00E27DE5" w:rsidRPr="009D38F4">
        <w:rPr>
          <w:rFonts w:ascii="Candara" w:hAnsi="Candara" w:cstheme="minorHAnsi"/>
        </w:rPr>
        <w:t xml:space="preserve"> propone </w:t>
      </w:r>
      <w:r w:rsidR="00233786">
        <w:rPr>
          <w:rFonts w:ascii="Candara" w:hAnsi="Candara" w:cstheme="minorHAnsi"/>
        </w:rPr>
        <w:t xml:space="preserve">anche </w:t>
      </w:r>
      <w:r w:rsidR="00E27DE5" w:rsidRPr="009D38F4">
        <w:rPr>
          <w:rFonts w:ascii="Candara" w:hAnsi="Candara" w:cstheme="minorHAnsi"/>
        </w:rPr>
        <w:t xml:space="preserve">una </w:t>
      </w:r>
      <w:r w:rsidR="009622EB">
        <w:rPr>
          <w:rFonts w:ascii="Candara" w:hAnsi="Candara" w:cstheme="minorHAnsi"/>
        </w:rPr>
        <w:t>“</w:t>
      </w:r>
      <w:r w:rsidR="00E27DE5" w:rsidRPr="009D38F4">
        <w:rPr>
          <w:rFonts w:ascii="Candara" w:hAnsi="Candara" w:cstheme="minorHAnsi"/>
        </w:rPr>
        <w:t>via Lombarda</w:t>
      </w:r>
      <w:r w:rsidR="009622EB">
        <w:rPr>
          <w:rFonts w:ascii="Candara" w:hAnsi="Candara" w:cstheme="minorHAnsi"/>
        </w:rPr>
        <w:t>”</w:t>
      </w:r>
      <w:r w:rsidR="00DC1794" w:rsidRPr="00DC1794">
        <w:t xml:space="preserve"> </w:t>
      </w:r>
      <w:r w:rsidR="00DC1794" w:rsidRPr="00DC1794">
        <w:rPr>
          <w:rFonts w:ascii="Candara" w:hAnsi="Candara" w:cstheme="minorHAnsi"/>
        </w:rPr>
        <w:t xml:space="preserve">al contenimento di suolo </w:t>
      </w:r>
      <w:r w:rsidR="001B7A6D">
        <w:rPr>
          <w:rFonts w:ascii="Candara" w:hAnsi="Candara" w:cstheme="minorHAnsi"/>
        </w:rPr>
        <w:t xml:space="preserve">che trova un riferimento  nella recente  definizione di suolo agricolo come bene comune.  </w:t>
      </w:r>
      <w:r w:rsidR="001B7A6D">
        <w:rPr>
          <w:rStyle w:val="Rimandonotaapidipagina"/>
          <w:rFonts w:ascii="Candara" w:hAnsi="Candara" w:cstheme="minorHAnsi"/>
        </w:rPr>
        <w:footnoteReference w:id="4"/>
      </w:r>
      <w:r w:rsidR="001B7A6D">
        <w:rPr>
          <w:rFonts w:ascii="Candara" w:hAnsi="Candara" w:cstheme="minorHAnsi"/>
        </w:rPr>
        <w:t xml:space="preserve">       </w:t>
      </w:r>
    </w:p>
    <w:p w:rsidR="005079E2" w:rsidRDefault="005079E2" w:rsidP="00647F43">
      <w:pPr>
        <w:pStyle w:val="NormaleWeb"/>
        <w:spacing w:before="0" w:beforeAutospacing="0" w:after="0" w:afterAutospacing="0"/>
        <w:rPr>
          <w:rFonts w:ascii="Candara" w:hAnsi="Candara" w:cstheme="minorHAnsi"/>
        </w:rPr>
      </w:pPr>
    </w:p>
    <w:p w:rsidR="0084690F" w:rsidRDefault="0084690F" w:rsidP="00647F43">
      <w:pPr>
        <w:pStyle w:val="NormaleWeb"/>
        <w:spacing w:before="0" w:beforeAutospacing="0" w:after="0" w:afterAutospacing="0"/>
        <w:rPr>
          <w:rFonts w:ascii="Candara" w:hAnsi="Candara" w:cstheme="minorHAnsi"/>
        </w:rPr>
      </w:pPr>
      <w:r>
        <w:rPr>
          <w:rFonts w:ascii="Candara" w:hAnsi="Candara" w:cstheme="minorHAnsi"/>
        </w:rPr>
        <w:t>La Direzione regionale Sistemi verdi e Paesaggio è capofila d</w:t>
      </w:r>
      <w:r w:rsidR="00232F3E">
        <w:rPr>
          <w:rFonts w:ascii="Candara" w:hAnsi="Candara" w:cstheme="minorHAnsi"/>
        </w:rPr>
        <w:t xml:space="preserve">i questo </w:t>
      </w:r>
      <w:r>
        <w:rPr>
          <w:rFonts w:ascii="Candara" w:hAnsi="Candara" w:cstheme="minorHAnsi"/>
        </w:rPr>
        <w:t xml:space="preserve"> progetto con 9 altre Direzioni </w:t>
      </w:r>
      <w:r w:rsidR="00232F3E">
        <w:rPr>
          <w:rFonts w:ascii="Candara" w:hAnsi="Candara" w:cstheme="minorHAnsi"/>
        </w:rPr>
        <w:t>G</w:t>
      </w:r>
      <w:r>
        <w:rPr>
          <w:rFonts w:ascii="Candara" w:hAnsi="Candara" w:cstheme="minorHAnsi"/>
        </w:rPr>
        <w:t xml:space="preserve">enerali e 4 enti del sistema allargato regionale. </w:t>
      </w:r>
    </w:p>
    <w:p w:rsidR="00647F43" w:rsidRPr="00647F43" w:rsidRDefault="00647F43" w:rsidP="00647F43">
      <w:pPr>
        <w:pStyle w:val="NormaleWeb"/>
        <w:spacing w:before="0" w:beforeAutospacing="0" w:after="0" w:afterAutospacing="0"/>
        <w:rPr>
          <w:rFonts w:ascii="Candara" w:hAnsi="Candara" w:cstheme="minorHAnsi"/>
        </w:rPr>
      </w:pPr>
      <w:r w:rsidRPr="00647F43">
        <w:rPr>
          <w:rFonts w:ascii="Candara" w:hAnsi="Candara" w:cstheme="minorHAnsi"/>
        </w:rPr>
        <w:t>Si tratta di un</w:t>
      </w:r>
      <w:r w:rsidR="00836D22">
        <w:rPr>
          <w:rFonts w:ascii="Candara" w:hAnsi="Candara" w:cstheme="minorHAnsi"/>
        </w:rPr>
        <w:t>a scelta importante che ha portato all’adozione di un’A</w:t>
      </w:r>
      <w:r w:rsidRPr="00647F43">
        <w:rPr>
          <w:rFonts w:ascii="Candara" w:hAnsi="Candara" w:cstheme="minorHAnsi"/>
        </w:rPr>
        <w:t xml:space="preserve">genda </w:t>
      </w:r>
      <w:r w:rsidR="00836D22">
        <w:rPr>
          <w:rFonts w:ascii="Candara" w:hAnsi="Candara" w:cstheme="minorHAnsi"/>
        </w:rPr>
        <w:t xml:space="preserve">di lavoro </w:t>
      </w:r>
      <w:r w:rsidR="00B25A44">
        <w:rPr>
          <w:rFonts w:ascii="Candara" w:hAnsi="Candara" w:cstheme="minorHAnsi"/>
        </w:rPr>
        <w:t xml:space="preserve">nel 2011, aggiornata nel  </w:t>
      </w:r>
      <w:r w:rsidR="00836D22">
        <w:rPr>
          <w:rFonts w:ascii="Candara" w:hAnsi="Candara" w:cstheme="minorHAnsi"/>
        </w:rPr>
        <w:t xml:space="preserve">2012, </w:t>
      </w:r>
      <w:r w:rsidRPr="00647F43">
        <w:rPr>
          <w:rFonts w:ascii="Candara" w:hAnsi="Candara" w:cstheme="minorHAnsi"/>
        </w:rPr>
        <w:t xml:space="preserve">articolata per ambiti di intervento: maggior cogenza nei piani urbanistici e territoriali, fiscalità locale e valorizzazione delle aree dismesse, attrattività del territorio e delle aree urbanizzate, sistema delle conoscenze, formazione culturale in ambito VAS. </w:t>
      </w:r>
    </w:p>
    <w:p w:rsidR="005846A7" w:rsidRDefault="005846A7" w:rsidP="005846A7">
      <w:pPr>
        <w:pStyle w:val="NormaleWeb"/>
        <w:spacing w:before="0" w:beforeAutospacing="0" w:after="0" w:afterAutospacing="0"/>
        <w:rPr>
          <w:rFonts w:ascii="Candara" w:hAnsi="Candara" w:cstheme="minorHAnsi"/>
        </w:rPr>
      </w:pPr>
    </w:p>
    <w:p w:rsidR="00D54412" w:rsidRDefault="00647F43" w:rsidP="005846A7">
      <w:pPr>
        <w:pStyle w:val="NormaleWeb"/>
        <w:spacing w:before="0" w:beforeAutospacing="0" w:after="0" w:afterAutospacing="0"/>
        <w:rPr>
          <w:rFonts w:ascii="Candara" w:hAnsi="Candara" w:cstheme="minorHAnsi"/>
        </w:rPr>
      </w:pPr>
      <w:r>
        <w:rPr>
          <w:rFonts w:ascii="Candara" w:hAnsi="Candara" w:cstheme="minorHAnsi"/>
        </w:rPr>
        <w:t>In breve q</w:t>
      </w:r>
      <w:r w:rsidR="005846A7">
        <w:rPr>
          <w:rFonts w:ascii="Candara" w:hAnsi="Candara" w:cstheme="minorHAnsi"/>
        </w:rPr>
        <w:t>ueste</w:t>
      </w:r>
      <w:r>
        <w:rPr>
          <w:rFonts w:ascii="Candara" w:hAnsi="Candara" w:cstheme="minorHAnsi"/>
        </w:rPr>
        <w:t xml:space="preserve"> misure </w:t>
      </w:r>
      <w:r w:rsidR="005846A7">
        <w:rPr>
          <w:rFonts w:ascii="Candara" w:hAnsi="Candara" w:cstheme="minorHAnsi"/>
        </w:rPr>
        <w:t xml:space="preserve"> interessano il campo della pianificazione urbanistica</w:t>
      </w:r>
      <w:r w:rsidR="003652E3">
        <w:rPr>
          <w:rFonts w:ascii="Candara" w:hAnsi="Candara" w:cstheme="minorHAnsi"/>
        </w:rPr>
        <w:t xml:space="preserve"> e territoriale</w:t>
      </w:r>
      <w:r w:rsidR="005846A7">
        <w:rPr>
          <w:rFonts w:ascii="Candara" w:hAnsi="Candara" w:cstheme="minorHAnsi"/>
        </w:rPr>
        <w:t xml:space="preserve">, </w:t>
      </w:r>
      <w:r w:rsidR="003652E3">
        <w:rPr>
          <w:rFonts w:ascii="Candara" w:hAnsi="Candara" w:cstheme="minorHAnsi"/>
        </w:rPr>
        <w:t>inserendo correttivi ad elementi  cardine</w:t>
      </w:r>
      <w:r w:rsidR="000B4B1E">
        <w:rPr>
          <w:rFonts w:ascii="Candara" w:hAnsi="Candara" w:cstheme="minorHAnsi"/>
        </w:rPr>
        <w:t xml:space="preserve"> della strumentazione esistente</w:t>
      </w:r>
      <w:r w:rsidR="003652E3">
        <w:rPr>
          <w:rFonts w:ascii="Candara" w:hAnsi="Candara" w:cstheme="minorHAnsi"/>
        </w:rPr>
        <w:t xml:space="preserve"> (dall’aggiornamento del PTR, agli indirizzi per  attuare la perequazione,</w:t>
      </w:r>
      <w:r w:rsidR="000B4B1E">
        <w:rPr>
          <w:rFonts w:ascii="Candara" w:hAnsi="Candara" w:cstheme="minorHAnsi"/>
        </w:rPr>
        <w:t xml:space="preserve"> </w:t>
      </w:r>
      <w:r w:rsidR="003652E3">
        <w:rPr>
          <w:rFonts w:ascii="Candara" w:hAnsi="Candara" w:cstheme="minorHAnsi"/>
        </w:rPr>
        <w:t>dagli ambiti agricoli strategici al ruolo dei PLIS…etc.)</w:t>
      </w:r>
      <w:r w:rsidR="00D54412">
        <w:rPr>
          <w:rFonts w:ascii="Candara" w:hAnsi="Candara" w:cstheme="minorHAnsi"/>
        </w:rPr>
        <w:t xml:space="preserve">, </w:t>
      </w:r>
      <w:r w:rsidR="00923A7B">
        <w:rPr>
          <w:rFonts w:ascii="Candara" w:hAnsi="Candara" w:cstheme="minorHAnsi"/>
        </w:rPr>
        <w:t xml:space="preserve">predispongono </w:t>
      </w:r>
      <w:r w:rsidR="00D54412">
        <w:rPr>
          <w:rFonts w:ascii="Candara" w:hAnsi="Candara" w:cstheme="minorHAnsi"/>
        </w:rPr>
        <w:t xml:space="preserve">un nuovo  sistema di </w:t>
      </w:r>
      <w:r w:rsidR="00AD2321">
        <w:rPr>
          <w:rFonts w:ascii="Candara" w:hAnsi="Candara" w:cstheme="minorHAnsi"/>
        </w:rPr>
        <w:t xml:space="preserve">  disincentivazione  all’utilizzo di aree libere,  </w:t>
      </w:r>
      <w:r w:rsidR="00923A7B">
        <w:rPr>
          <w:rFonts w:ascii="Candara" w:hAnsi="Candara" w:cstheme="minorHAnsi"/>
        </w:rPr>
        <w:t xml:space="preserve">con </w:t>
      </w:r>
      <w:r w:rsidR="00AD2321">
        <w:rPr>
          <w:rFonts w:ascii="Candara" w:hAnsi="Candara" w:cstheme="minorHAnsi"/>
        </w:rPr>
        <w:t xml:space="preserve"> il ricorso a leve fiscali, </w:t>
      </w:r>
      <w:r w:rsidR="00B25A44">
        <w:rPr>
          <w:rFonts w:ascii="Candara" w:hAnsi="Candara" w:cstheme="minorHAnsi"/>
        </w:rPr>
        <w:t xml:space="preserve">di cui ricordiamo la più importante per  il </w:t>
      </w:r>
      <w:r w:rsidR="00CD5F9D">
        <w:rPr>
          <w:rFonts w:ascii="Candara" w:hAnsi="Candara" w:cstheme="minorHAnsi"/>
        </w:rPr>
        <w:t>coinvolgimento</w:t>
      </w:r>
      <w:r w:rsidR="00B25A44">
        <w:rPr>
          <w:rFonts w:ascii="Candara" w:hAnsi="Candara" w:cstheme="minorHAnsi"/>
        </w:rPr>
        <w:t xml:space="preserve"> delle varie competenze professionali sul territorio e cioè </w:t>
      </w:r>
      <w:r w:rsidR="00D54412">
        <w:rPr>
          <w:rFonts w:ascii="Candara" w:hAnsi="Candara" w:cstheme="minorHAnsi"/>
        </w:rPr>
        <w:t>, il Fondo regionale aree verdi.</w:t>
      </w:r>
    </w:p>
    <w:p w:rsidR="00647F43" w:rsidRDefault="00D54412" w:rsidP="005846A7">
      <w:pPr>
        <w:pStyle w:val="NormaleWeb"/>
        <w:spacing w:before="0" w:beforeAutospacing="0" w:after="0" w:afterAutospacing="0"/>
        <w:rPr>
          <w:rFonts w:ascii="Candara" w:hAnsi="Candara" w:cstheme="minorHAnsi"/>
        </w:rPr>
      </w:pPr>
      <w:r>
        <w:rPr>
          <w:rFonts w:ascii="Candara" w:hAnsi="Candara" w:cstheme="minorHAnsi"/>
        </w:rPr>
        <w:t>E ancora</w:t>
      </w:r>
      <w:r w:rsidR="00923A7B">
        <w:rPr>
          <w:rFonts w:ascii="Candara" w:hAnsi="Candara" w:cstheme="minorHAnsi"/>
        </w:rPr>
        <w:t xml:space="preserve"> promuovono la</w:t>
      </w:r>
      <w:r w:rsidR="00AD2321">
        <w:rPr>
          <w:rFonts w:ascii="Candara" w:hAnsi="Candara" w:cstheme="minorHAnsi"/>
        </w:rPr>
        <w:t xml:space="preserve"> valori</w:t>
      </w:r>
      <w:r>
        <w:rPr>
          <w:rFonts w:ascii="Candara" w:hAnsi="Candara" w:cstheme="minorHAnsi"/>
        </w:rPr>
        <w:t>zzazione del territorio inteso come risorsa</w:t>
      </w:r>
      <w:r w:rsidR="00AD2321">
        <w:rPr>
          <w:rFonts w:ascii="Candara" w:hAnsi="Candara" w:cstheme="minorHAnsi"/>
        </w:rPr>
        <w:t xml:space="preserve"> </w:t>
      </w:r>
      <w:r>
        <w:rPr>
          <w:rFonts w:ascii="Candara" w:hAnsi="Candara" w:cstheme="minorHAnsi"/>
        </w:rPr>
        <w:t>che genera nuove economie, investendo sulla sua attrattività</w:t>
      </w:r>
      <w:r w:rsidR="005C5AAA">
        <w:rPr>
          <w:rFonts w:ascii="Candara" w:hAnsi="Candara" w:cstheme="minorHAnsi"/>
        </w:rPr>
        <w:t xml:space="preserve">, per esempio </w:t>
      </w:r>
      <w:r w:rsidR="00923A7B">
        <w:rPr>
          <w:rFonts w:ascii="Candara" w:hAnsi="Candara" w:cstheme="minorHAnsi"/>
        </w:rPr>
        <w:t>ricorrendo</w:t>
      </w:r>
      <w:r w:rsidR="005C5AAA">
        <w:rPr>
          <w:rFonts w:ascii="Candara" w:hAnsi="Candara" w:cstheme="minorHAnsi"/>
        </w:rPr>
        <w:t xml:space="preserve"> a modelli compensativi in fregio alle infrastrutture</w:t>
      </w:r>
      <w:r w:rsidR="000B4B1E">
        <w:rPr>
          <w:rFonts w:ascii="Candara" w:hAnsi="Candara" w:cstheme="minorHAnsi"/>
        </w:rPr>
        <w:t>, svilupp</w:t>
      </w:r>
      <w:r w:rsidR="00923A7B">
        <w:rPr>
          <w:rFonts w:ascii="Candara" w:hAnsi="Candara" w:cstheme="minorHAnsi"/>
        </w:rPr>
        <w:t xml:space="preserve">ando </w:t>
      </w:r>
      <w:r w:rsidR="000B4B1E">
        <w:rPr>
          <w:rFonts w:ascii="Candara" w:hAnsi="Candara" w:cstheme="minorHAnsi"/>
        </w:rPr>
        <w:t xml:space="preserve"> attività agricole nelle aree periurbane</w:t>
      </w:r>
      <w:r w:rsidR="005C5AAA">
        <w:rPr>
          <w:rFonts w:ascii="Candara" w:hAnsi="Candara" w:cstheme="minorHAnsi"/>
        </w:rPr>
        <w:t xml:space="preserve">. </w:t>
      </w:r>
    </w:p>
    <w:p w:rsidR="005C5AAA" w:rsidRDefault="005C5AAA" w:rsidP="005846A7">
      <w:pPr>
        <w:pStyle w:val="NormaleWeb"/>
        <w:spacing w:before="0" w:beforeAutospacing="0" w:after="0" w:afterAutospacing="0"/>
        <w:rPr>
          <w:rFonts w:ascii="Candara" w:hAnsi="Candara" w:cstheme="minorHAnsi"/>
        </w:rPr>
      </w:pPr>
    </w:p>
    <w:p w:rsidR="00CB0F56" w:rsidRPr="004502F1" w:rsidRDefault="00E267B2" w:rsidP="00E267B2">
      <w:pPr>
        <w:pStyle w:val="NormaleWeb"/>
        <w:spacing w:before="0" w:beforeAutospacing="0" w:after="0" w:afterAutospacing="0"/>
        <w:rPr>
          <w:rFonts w:ascii="Candara" w:hAnsi="Candara" w:cstheme="minorHAnsi"/>
          <w:color w:val="000000"/>
        </w:rPr>
      </w:pPr>
      <w:r w:rsidRPr="004502F1">
        <w:rPr>
          <w:rFonts w:ascii="Candara" w:hAnsi="Candara" w:cstheme="minorHAnsi"/>
        </w:rPr>
        <w:t xml:space="preserve">Prova della </w:t>
      </w:r>
      <w:r w:rsidR="00450FCF" w:rsidRPr="004502F1">
        <w:rPr>
          <w:rFonts w:ascii="Candara" w:hAnsi="Candara" w:cstheme="minorHAnsi"/>
        </w:rPr>
        <w:t>concretezza con cu</w:t>
      </w:r>
      <w:r w:rsidRPr="004502F1">
        <w:rPr>
          <w:rFonts w:ascii="Candara" w:hAnsi="Candara" w:cstheme="minorHAnsi"/>
        </w:rPr>
        <w:t xml:space="preserve">i Regione intende muoversi è data dalla messa a punto di </w:t>
      </w:r>
      <w:r w:rsidR="00450FCF" w:rsidRPr="004502F1">
        <w:rPr>
          <w:rFonts w:ascii="Candara" w:hAnsi="Candara" w:cstheme="minorHAnsi"/>
          <w:bCs/>
        </w:rPr>
        <w:t>misuratori di  risultato</w:t>
      </w:r>
      <w:r w:rsidR="00CB0F56" w:rsidRPr="004502F1">
        <w:rPr>
          <w:rFonts w:ascii="Candara" w:hAnsi="Candara" w:cstheme="minorHAnsi"/>
          <w:bCs/>
        </w:rPr>
        <w:t xml:space="preserve">, </w:t>
      </w:r>
      <w:r w:rsidRPr="004502F1">
        <w:rPr>
          <w:rFonts w:ascii="Candara" w:hAnsi="Candara" w:cstheme="minorHAnsi"/>
          <w:b/>
          <w:bCs/>
        </w:rPr>
        <w:t xml:space="preserve"> </w:t>
      </w:r>
      <w:r w:rsidR="00232F3E" w:rsidRPr="004502F1">
        <w:rPr>
          <w:rFonts w:ascii="Candara" w:hAnsi="Candara" w:cstheme="minorHAnsi"/>
          <w:bCs/>
        </w:rPr>
        <w:t>per valutare l’oggettiva</w:t>
      </w:r>
      <w:r w:rsidR="00232F3E" w:rsidRPr="004502F1">
        <w:rPr>
          <w:rFonts w:ascii="Candara" w:hAnsi="Candara" w:cstheme="minorHAnsi"/>
          <w:b/>
          <w:bCs/>
        </w:rPr>
        <w:t xml:space="preserve"> </w:t>
      </w:r>
      <w:r w:rsidR="009D38F4" w:rsidRPr="004502F1">
        <w:rPr>
          <w:rFonts w:ascii="Candara" w:hAnsi="Candara" w:cstheme="minorHAnsi"/>
        </w:rPr>
        <w:t xml:space="preserve"> diminuzione dei fenomeni di d</w:t>
      </w:r>
      <w:r w:rsidRPr="004502F1">
        <w:rPr>
          <w:rFonts w:ascii="Candara" w:hAnsi="Candara" w:cstheme="minorHAnsi"/>
        </w:rPr>
        <w:t>i</w:t>
      </w:r>
      <w:r w:rsidR="00232F3E" w:rsidRPr="004502F1">
        <w:rPr>
          <w:rFonts w:ascii="Candara" w:hAnsi="Candara" w:cstheme="minorHAnsi"/>
        </w:rPr>
        <w:t>spersione insediativa (</w:t>
      </w:r>
      <w:proofErr w:type="spellStart"/>
      <w:r w:rsidR="00232F3E" w:rsidRPr="004502F1">
        <w:rPr>
          <w:rFonts w:ascii="Candara" w:hAnsi="Candara" w:cstheme="minorHAnsi"/>
        </w:rPr>
        <w:t>sprawl</w:t>
      </w:r>
      <w:proofErr w:type="spellEnd"/>
      <w:r w:rsidR="00232F3E" w:rsidRPr="004502F1">
        <w:rPr>
          <w:rFonts w:ascii="Candara" w:hAnsi="Candara" w:cstheme="minorHAnsi"/>
        </w:rPr>
        <w:t>),</w:t>
      </w:r>
      <w:r w:rsidRPr="004502F1">
        <w:rPr>
          <w:rFonts w:ascii="Candara" w:hAnsi="Candara" w:cstheme="minorHAnsi"/>
        </w:rPr>
        <w:t xml:space="preserve">e </w:t>
      </w:r>
      <w:r w:rsidR="00CB0F56" w:rsidRPr="004502F1">
        <w:rPr>
          <w:rFonts w:ascii="Candara" w:hAnsi="Candara" w:cstheme="minorHAnsi"/>
          <w:color w:val="000000"/>
        </w:rPr>
        <w:t>la diminuzione di nuovi insediamenti in aree libere a vantaggio del recupero di aree già trasformate</w:t>
      </w:r>
      <w:r w:rsidRPr="004502F1">
        <w:rPr>
          <w:rFonts w:ascii="Candara" w:hAnsi="Candara" w:cstheme="minorHAnsi"/>
          <w:color w:val="000000"/>
        </w:rPr>
        <w:t>.</w:t>
      </w:r>
    </w:p>
    <w:p w:rsidR="00D42C20" w:rsidRPr="009D38F4" w:rsidRDefault="00D42C20" w:rsidP="00D42C20">
      <w:pPr>
        <w:rPr>
          <w:rFonts w:ascii="Candara" w:hAnsi="Candara" w:cstheme="minorHAnsi"/>
          <w:color w:val="000000"/>
        </w:rPr>
      </w:pPr>
    </w:p>
    <w:p w:rsidR="002D2559" w:rsidRPr="004D0686" w:rsidRDefault="008F3657" w:rsidP="0025381E">
      <w:pPr>
        <w:rPr>
          <w:rFonts w:ascii="Candara" w:hAnsi="Candara" w:cstheme="minorHAnsi"/>
          <w:b/>
          <w:sz w:val="28"/>
          <w:szCs w:val="28"/>
        </w:rPr>
      </w:pPr>
      <w:r w:rsidRPr="004D0686">
        <w:rPr>
          <w:rFonts w:ascii="Candara" w:hAnsi="Candara" w:cstheme="minorHAnsi"/>
          <w:b/>
          <w:sz w:val="28"/>
          <w:szCs w:val="28"/>
        </w:rPr>
        <w:t xml:space="preserve">Cos’è il </w:t>
      </w:r>
      <w:r w:rsidR="002D2559" w:rsidRPr="004D0686">
        <w:rPr>
          <w:rFonts w:ascii="Candara" w:hAnsi="Candara" w:cstheme="minorHAnsi"/>
          <w:b/>
          <w:sz w:val="28"/>
          <w:szCs w:val="28"/>
        </w:rPr>
        <w:t>Fondo Aree Verdi</w:t>
      </w:r>
      <w:r w:rsidR="00690A62" w:rsidRPr="004D0686">
        <w:rPr>
          <w:rFonts w:ascii="Candara" w:hAnsi="Candara" w:cstheme="minorHAnsi"/>
          <w:b/>
          <w:sz w:val="28"/>
          <w:szCs w:val="28"/>
        </w:rPr>
        <w:t>?</w:t>
      </w:r>
    </w:p>
    <w:p w:rsidR="00232F3E" w:rsidRDefault="00F316E0" w:rsidP="00DE0157">
      <w:pPr>
        <w:rPr>
          <w:rFonts w:ascii="Candara" w:hAnsi="Candara" w:cstheme="minorHAnsi"/>
          <w:color w:val="000000"/>
        </w:rPr>
      </w:pPr>
      <w:r>
        <w:rPr>
          <w:rFonts w:ascii="Candara" w:hAnsi="Candara" w:cstheme="minorHAnsi"/>
          <w:color w:val="000000"/>
        </w:rPr>
        <w:t xml:space="preserve">Si tratta di uno strumento di  regolazione e compensazione per disincentivare i processi di trasformazione dei suoli agricoli liberi, </w:t>
      </w:r>
      <w:r w:rsidRPr="00F316E0">
        <w:rPr>
          <w:rFonts w:ascii="Candara" w:hAnsi="Candara" w:cstheme="minorHAnsi"/>
          <w:color w:val="000000"/>
        </w:rPr>
        <w:t xml:space="preserve"> introdotto </w:t>
      </w:r>
      <w:r>
        <w:rPr>
          <w:rFonts w:ascii="Candara" w:hAnsi="Candara" w:cstheme="minorHAnsi"/>
          <w:color w:val="000000"/>
        </w:rPr>
        <w:t xml:space="preserve">dalla modifica </w:t>
      </w:r>
      <w:r w:rsidRPr="00F316E0">
        <w:rPr>
          <w:rFonts w:ascii="Candara" w:hAnsi="Candara" w:cstheme="minorHAnsi"/>
          <w:color w:val="000000"/>
        </w:rPr>
        <w:t>dall’art. 43 della legge regionale n.12/05</w:t>
      </w:r>
      <w:r>
        <w:rPr>
          <w:rFonts w:ascii="Candara" w:hAnsi="Candara" w:cstheme="minorHAnsi"/>
          <w:color w:val="000000"/>
        </w:rPr>
        <w:t>.</w:t>
      </w:r>
      <w:r w:rsidRPr="00F316E0">
        <w:rPr>
          <w:rFonts w:ascii="Candara" w:hAnsi="Candara" w:cstheme="minorHAnsi"/>
          <w:color w:val="000000"/>
        </w:rPr>
        <w:t xml:space="preserve"> </w:t>
      </w:r>
    </w:p>
    <w:p w:rsidR="008F3657" w:rsidRDefault="00F316E0" w:rsidP="00DE0157">
      <w:pPr>
        <w:rPr>
          <w:rFonts w:ascii="Candara" w:hAnsi="Candara" w:cstheme="minorHAnsi"/>
          <w:color w:val="000000"/>
        </w:rPr>
      </w:pPr>
      <w:r>
        <w:rPr>
          <w:rFonts w:ascii="Candara" w:hAnsi="Candara" w:cstheme="minorHAnsi"/>
          <w:color w:val="000000"/>
        </w:rPr>
        <w:t>Ogni volta che viene trasformata una superficie agricola allo stato di fatto,</w:t>
      </w:r>
      <w:r w:rsidR="00374C6A">
        <w:rPr>
          <w:rFonts w:ascii="Candara" w:hAnsi="Candara" w:cstheme="minorHAnsi"/>
          <w:color w:val="000000"/>
        </w:rPr>
        <w:t xml:space="preserve"> e dunque indipendentemente dalla destinazione urbanistica, </w:t>
      </w:r>
      <w:r>
        <w:rPr>
          <w:rFonts w:ascii="Candara" w:hAnsi="Candara" w:cstheme="minorHAnsi"/>
          <w:color w:val="000000"/>
        </w:rPr>
        <w:t xml:space="preserve"> il promotore dell’intervento è tenuto a </w:t>
      </w:r>
      <w:r w:rsidR="00232F3E">
        <w:rPr>
          <w:rFonts w:ascii="Candara" w:hAnsi="Candara" w:cstheme="minorHAnsi"/>
          <w:color w:val="000000"/>
        </w:rPr>
        <w:t xml:space="preserve">corrispondere al comune </w:t>
      </w:r>
      <w:r>
        <w:rPr>
          <w:rFonts w:ascii="Candara" w:hAnsi="Candara" w:cstheme="minorHAnsi"/>
          <w:color w:val="000000"/>
        </w:rPr>
        <w:t>una</w:t>
      </w:r>
      <w:r w:rsidRPr="008F3657">
        <w:t xml:space="preserve"> </w:t>
      </w:r>
      <w:r w:rsidRPr="008F3657">
        <w:rPr>
          <w:rFonts w:ascii="Candara" w:hAnsi="Candara" w:cstheme="minorHAnsi"/>
          <w:color w:val="000000"/>
        </w:rPr>
        <w:t>maggiorazione percentuale</w:t>
      </w:r>
      <w:r>
        <w:rPr>
          <w:rFonts w:ascii="Candara" w:hAnsi="Candara" w:cstheme="minorHAnsi"/>
          <w:color w:val="000000"/>
        </w:rPr>
        <w:t xml:space="preserve"> del contributo di costruzione</w:t>
      </w:r>
      <w:r w:rsidR="00232F3E">
        <w:rPr>
          <w:rFonts w:ascii="Candara" w:hAnsi="Candara" w:cstheme="minorHAnsi"/>
          <w:color w:val="000000"/>
        </w:rPr>
        <w:t xml:space="preserve"> che va ad alimentare il” Fondo Aree verdi”</w:t>
      </w:r>
      <w:r>
        <w:rPr>
          <w:rFonts w:ascii="Candara" w:hAnsi="Candara" w:cstheme="minorHAnsi"/>
          <w:color w:val="000000"/>
        </w:rPr>
        <w:t>.</w:t>
      </w:r>
      <w:r w:rsidR="008224F7">
        <w:rPr>
          <w:rFonts w:ascii="Candara" w:hAnsi="Candara" w:cstheme="minorHAnsi"/>
          <w:color w:val="000000"/>
        </w:rPr>
        <w:t xml:space="preserve"> </w:t>
      </w:r>
    </w:p>
    <w:p w:rsidR="008224F7" w:rsidRPr="008224F7" w:rsidRDefault="00CA10C3" w:rsidP="008224F7">
      <w:pPr>
        <w:rPr>
          <w:rFonts w:ascii="Candara" w:hAnsi="Candara" w:cstheme="minorHAnsi"/>
          <w:color w:val="000000"/>
        </w:rPr>
      </w:pPr>
      <w:r>
        <w:rPr>
          <w:rFonts w:ascii="Candara" w:hAnsi="Candara" w:cstheme="minorHAnsi"/>
          <w:color w:val="000000"/>
        </w:rPr>
        <w:t xml:space="preserve">E’ </w:t>
      </w:r>
      <w:r w:rsidR="000B1B16">
        <w:rPr>
          <w:rFonts w:ascii="Candara" w:hAnsi="Candara" w:cstheme="minorHAnsi"/>
          <w:color w:val="000000"/>
        </w:rPr>
        <w:t xml:space="preserve">sempre </w:t>
      </w:r>
      <w:r>
        <w:rPr>
          <w:rFonts w:ascii="Candara" w:hAnsi="Candara" w:cstheme="minorHAnsi"/>
          <w:color w:val="000000"/>
        </w:rPr>
        <w:t>obbligatorio</w:t>
      </w:r>
      <w:r w:rsidR="002C6A52">
        <w:rPr>
          <w:rFonts w:ascii="Candara" w:hAnsi="Candara" w:cstheme="minorHAnsi"/>
          <w:color w:val="000000"/>
        </w:rPr>
        <w:t xml:space="preserve"> per i comuni </w:t>
      </w:r>
      <w:r>
        <w:rPr>
          <w:rFonts w:ascii="Candara" w:hAnsi="Candara" w:cstheme="minorHAnsi"/>
          <w:color w:val="000000"/>
        </w:rPr>
        <w:t xml:space="preserve"> il versamento al Fondo? Non sempre</w:t>
      </w:r>
      <w:r w:rsidR="000B1B16">
        <w:rPr>
          <w:rFonts w:ascii="Candara" w:hAnsi="Candara" w:cstheme="minorHAnsi"/>
          <w:color w:val="000000"/>
        </w:rPr>
        <w:t xml:space="preserve">; </w:t>
      </w:r>
      <w:r>
        <w:rPr>
          <w:rFonts w:ascii="Candara" w:hAnsi="Candara" w:cstheme="minorHAnsi"/>
          <w:color w:val="000000"/>
        </w:rPr>
        <w:t xml:space="preserve"> è obbligatorio per le maggiorazioni </w:t>
      </w:r>
      <w:r w:rsidR="008224F7">
        <w:rPr>
          <w:rFonts w:ascii="Candara" w:hAnsi="Candara" w:cstheme="minorHAnsi"/>
          <w:color w:val="000000"/>
        </w:rPr>
        <w:t xml:space="preserve">derivanti da </w:t>
      </w:r>
      <w:r w:rsidR="008224F7" w:rsidRPr="008224F7">
        <w:rPr>
          <w:rFonts w:ascii="Candara" w:hAnsi="Candara" w:cstheme="minorHAnsi"/>
          <w:color w:val="000000"/>
        </w:rPr>
        <w:t>interventi che ricadono in accordi di programma o programmi integrati di in</w:t>
      </w:r>
      <w:r w:rsidR="008224F7">
        <w:rPr>
          <w:rFonts w:ascii="Candara" w:hAnsi="Candara" w:cstheme="minorHAnsi"/>
          <w:color w:val="000000"/>
        </w:rPr>
        <w:t>tervento di interesse regionale, in  Comuni capoluogo di provincia, in parchi regionali e nazionali</w:t>
      </w:r>
      <w:r>
        <w:rPr>
          <w:rFonts w:ascii="Candara" w:hAnsi="Candara" w:cstheme="minorHAnsi"/>
          <w:color w:val="000000"/>
        </w:rPr>
        <w:t>. E’ facoltativo per i Comuni</w:t>
      </w:r>
      <w:r w:rsidR="008224F7">
        <w:rPr>
          <w:rFonts w:ascii="Candara" w:hAnsi="Candara" w:cstheme="minorHAnsi"/>
          <w:color w:val="000000"/>
        </w:rPr>
        <w:t xml:space="preserve">  </w:t>
      </w:r>
      <w:r w:rsidR="008224F7" w:rsidRPr="008224F7">
        <w:rPr>
          <w:rFonts w:ascii="Candara" w:hAnsi="Candara" w:cstheme="minorHAnsi"/>
          <w:color w:val="000000"/>
        </w:rPr>
        <w:t>non capoluogo di provincia</w:t>
      </w:r>
      <w:r>
        <w:rPr>
          <w:rFonts w:ascii="Candara" w:hAnsi="Candara" w:cstheme="minorHAnsi"/>
          <w:color w:val="000000"/>
        </w:rPr>
        <w:t>.</w:t>
      </w:r>
    </w:p>
    <w:p w:rsidR="008224F7" w:rsidRDefault="008224F7" w:rsidP="00DE0157">
      <w:pPr>
        <w:rPr>
          <w:rFonts w:ascii="Candara" w:hAnsi="Candara" w:cstheme="minorHAnsi"/>
          <w:color w:val="000000"/>
        </w:rPr>
      </w:pPr>
    </w:p>
    <w:p w:rsidR="000B1B16" w:rsidRDefault="00F316E0" w:rsidP="00F60D16">
      <w:pPr>
        <w:rPr>
          <w:rFonts w:ascii="Candara" w:hAnsi="Candara" w:cstheme="minorHAnsi"/>
          <w:color w:val="000000"/>
        </w:rPr>
      </w:pPr>
      <w:r w:rsidRPr="00F316E0">
        <w:rPr>
          <w:rFonts w:ascii="Candara" w:hAnsi="Candara" w:cstheme="minorHAnsi"/>
          <w:color w:val="000000"/>
        </w:rPr>
        <w:lastRenderedPageBreak/>
        <w:t xml:space="preserve">Qual è la destinazione del Fondo?  La norma </w:t>
      </w:r>
      <w:r w:rsidR="008F7FE7" w:rsidRPr="008F7FE7">
        <w:rPr>
          <w:rFonts w:ascii="Candara" w:hAnsi="Candara" w:cstheme="minorHAnsi"/>
          <w:color w:val="000000"/>
        </w:rPr>
        <w:t xml:space="preserve">(DGR 8757/2008)  </w:t>
      </w:r>
      <w:r w:rsidRPr="00F316E0">
        <w:rPr>
          <w:rFonts w:ascii="Candara" w:hAnsi="Candara" w:cstheme="minorHAnsi"/>
          <w:color w:val="000000"/>
        </w:rPr>
        <w:t xml:space="preserve">prevede  che sia </w:t>
      </w:r>
      <w:r w:rsidR="00BA4A52" w:rsidRPr="00F316E0">
        <w:rPr>
          <w:rFonts w:ascii="Candara" w:hAnsi="Candara" w:cstheme="minorHAnsi"/>
          <w:color w:val="000000"/>
        </w:rPr>
        <w:t>destinato</w:t>
      </w:r>
      <w:r w:rsidRPr="00F316E0">
        <w:rPr>
          <w:rFonts w:ascii="Candara" w:hAnsi="Candara" w:cstheme="minorHAnsi"/>
          <w:color w:val="000000"/>
        </w:rPr>
        <w:t xml:space="preserve"> alla realizzazione di interventi di sviluppo territoriale e di salvaguardia e valorizzazione del sistema rurale-paesistico-ambientale, con lo scopo di costruire la rete ecologica e la rete del verde, valorizzare le aree verdi e incrementare la naturalità, valorizzare il patrimonio forestale, favorire l’incremento della dotazione verde in ambito urbano</w:t>
      </w:r>
      <w:r w:rsidR="002C6A52">
        <w:rPr>
          <w:rFonts w:ascii="Candara" w:hAnsi="Candara" w:cstheme="minorHAnsi"/>
          <w:color w:val="000000"/>
        </w:rPr>
        <w:t xml:space="preserve">, </w:t>
      </w:r>
      <w:proofErr w:type="spellStart"/>
      <w:r w:rsidR="002C6A52">
        <w:rPr>
          <w:rFonts w:ascii="Candara" w:hAnsi="Candara" w:cstheme="minorHAnsi"/>
          <w:color w:val="000000"/>
        </w:rPr>
        <w:t>nonchè</w:t>
      </w:r>
      <w:proofErr w:type="spellEnd"/>
      <w:r w:rsidRPr="00F316E0">
        <w:rPr>
          <w:rFonts w:ascii="Candara" w:hAnsi="Candara" w:cstheme="minorHAnsi"/>
          <w:color w:val="000000"/>
        </w:rPr>
        <w:t xml:space="preserve"> interventi forestali a rilevanza ecologica e di incremento della naturalità.</w:t>
      </w:r>
    </w:p>
    <w:p w:rsidR="00F316E0" w:rsidRDefault="002C6A52" w:rsidP="00F60D16">
      <w:pPr>
        <w:rPr>
          <w:rFonts w:ascii="Candara" w:hAnsi="Candara" w:cstheme="minorHAnsi"/>
          <w:color w:val="000000"/>
        </w:rPr>
      </w:pPr>
      <w:r>
        <w:rPr>
          <w:rFonts w:ascii="Candara" w:hAnsi="Candara" w:cstheme="minorHAnsi"/>
          <w:color w:val="000000"/>
        </w:rPr>
        <w:t>Per un approfondimento delle tipologie di intervento  ammissibili, si veda il box sotto.</w:t>
      </w:r>
    </w:p>
    <w:p w:rsidR="000B1B16" w:rsidRDefault="000B1B16" w:rsidP="008224F7">
      <w:pPr>
        <w:rPr>
          <w:rFonts w:ascii="Candara" w:hAnsi="Candara" w:cstheme="minorHAnsi"/>
          <w:color w:val="000000"/>
        </w:rPr>
      </w:pPr>
    </w:p>
    <w:p w:rsidR="008224F7" w:rsidRDefault="002C6A52" w:rsidP="008224F7">
      <w:pPr>
        <w:rPr>
          <w:rFonts w:ascii="Candara" w:hAnsi="Candara" w:cstheme="minorHAnsi"/>
          <w:color w:val="000000"/>
        </w:rPr>
      </w:pPr>
      <w:r>
        <w:rPr>
          <w:rFonts w:ascii="Candara" w:hAnsi="Candara" w:cstheme="minorHAnsi"/>
          <w:color w:val="000000"/>
        </w:rPr>
        <w:t>E’ importante sottolineare che p</w:t>
      </w:r>
      <w:r w:rsidR="008224F7" w:rsidRPr="00DE0157">
        <w:rPr>
          <w:rFonts w:ascii="Candara" w:hAnsi="Candara" w:cstheme="minorHAnsi"/>
          <w:color w:val="000000"/>
        </w:rPr>
        <w:t xml:space="preserve">riorità di intervento viene attribuita alle situazioni di degrado paesaggistico e ambientale, per le quali la realizzazione dei progetti costituisce occasione di riqualificazione di specifiche aree e di ricomposizione di elementi e trame verdi del paesaggio locale. Elementi premianti saranno le </w:t>
      </w:r>
      <w:r w:rsidR="00A11C15">
        <w:rPr>
          <w:rFonts w:ascii="Candara" w:hAnsi="Candara" w:cstheme="minorHAnsi"/>
          <w:color w:val="000000"/>
        </w:rPr>
        <w:t xml:space="preserve">iniziative </w:t>
      </w:r>
      <w:r w:rsidR="008224F7" w:rsidRPr="00DE0157">
        <w:rPr>
          <w:rFonts w:ascii="Candara" w:hAnsi="Candara" w:cstheme="minorHAnsi"/>
          <w:color w:val="000000"/>
        </w:rPr>
        <w:t xml:space="preserve"> a scala sovralocale, </w:t>
      </w:r>
      <w:r w:rsidR="00A11C15">
        <w:rPr>
          <w:rFonts w:ascii="Candara" w:hAnsi="Candara" w:cstheme="minorHAnsi"/>
          <w:color w:val="000000"/>
        </w:rPr>
        <w:t>att</w:t>
      </w:r>
      <w:r w:rsidR="008F7FE7">
        <w:rPr>
          <w:rFonts w:ascii="Candara" w:hAnsi="Candara" w:cstheme="minorHAnsi"/>
          <w:color w:val="000000"/>
        </w:rPr>
        <w:t>r</w:t>
      </w:r>
      <w:r w:rsidR="00A11C15">
        <w:rPr>
          <w:rFonts w:ascii="Candara" w:hAnsi="Candara" w:cstheme="minorHAnsi"/>
          <w:color w:val="000000"/>
        </w:rPr>
        <w:t>averso</w:t>
      </w:r>
      <w:r w:rsidR="008224F7" w:rsidRPr="00DE0157">
        <w:rPr>
          <w:rFonts w:ascii="Candara" w:hAnsi="Candara" w:cstheme="minorHAnsi"/>
          <w:color w:val="000000"/>
        </w:rPr>
        <w:t xml:space="preserve"> accordi tra più Amministrazioni, al fine di ottenere un</w:t>
      </w:r>
      <w:r w:rsidR="00A11C15">
        <w:rPr>
          <w:rFonts w:ascii="Candara" w:hAnsi="Candara" w:cstheme="minorHAnsi"/>
          <w:color w:val="000000"/>
        </w:rPr>
        <w:t xml:space="preserve"> effetto </w:t>
      </w:r>
      <w:r w:rsidR="008224F7" w:rsidRPr="00DE0157">
        <w:rPr>
          <w:rFonts w:ascii="Candara" w:hAnsi="Candara" w:cstheme="minorHAnsi"/>
          <w:color w:val="000000"/>
        </w:rPr>
        <w:t xml:space="preserve"> più este</w:t>
      </w:r>
      <w:r w:rsidR="00A11C15">
        <w:rPr>
          <w:rFonts w:ascii="Candara" w:hAnsi="Candara" w:cstheme="minorHAnsi"/>
          <w:color w:val="000000"/>
        </w:rPr>
        <w:t>so</w:t>
      </w:r>
      <w:r w:rsidR="008224F7" w:rsidRPr="00DE0157">
        <w:rPr>
          <w:rFonts w:ascii="Candara" w:hAnsi="Candara" w:cstheme="minorHAnsi"/>
          <w:color w:val="000000"/>
        </w:rPr>
        <w:t xml:space="preserve"> sul territorio e</w:t>
      </w:r>
      <w:r w:rsidR="00A11C15">
        <w:rPr>
          <w:rFonts w:ascii="Candara" w:hAnsi="Candara" w:cstheme="minorHAnsi"/>
          <w:color w:val="000000"/>
        </w:rPr>
        <w:t xml:space="preserve"> possibilità di</w:t>
      </w:r>
      <w:r w:rsidR="008224F7" w:rsidRPr="00DE0157">
        <w:rPr>
          <w:rFonts w:ascii="Candara" w:hAnsi="Candara" w:cstheme="minorHAnsi"/>
          <w:color w:val="000000"/>
        </w:rPr>
        <w:t xml:space="preserve"> cofinanziamenti offerti da soggetti privati.</w:t>
      </w:r>
    </w:p>
    <w:p w:rsidR="00690A62" w:rsidRDefault="00690A62" w:rsidP="008224F7">
      <w:pPr>
        <w:rPr>
          <w:rFonts w:ascii="Candara" w:hAnsi="Candara" w:cstheme="minorHAnsi"/>
          <w:color w:val="000000"/>
        </w:rPr>
      </w:pPr>
    </w:p>
    <w:p w:rsidR="00690A62" w:rsidRPr="007B238F" w:rsidRDefault="00690A62" w:rsidP="00690A62">
      <w:pPr>
        <w:rPr>
          <w:rFonts w:ascii="Candara" w:hAnsi="Candara" w:cstheme="minorHAnsi"/>
          <w:color w:val="000000"/>
        </w:rPr>
      </w:pPr>
      <w:r w:rsidRPr="005A50B7">
        <w:rPr>
          <w:rFonts w:ascii="Candara" w:hAnsi="Candara" w:cstheme="minorHAnsi"/>
        </w:rPr>
        <w:t>Come si accede al Fondo?</w:t>
      </w:r>
      <w:r w:rsidR="005A50B7">
        <w:rPr>
          <w:rFonts w:ascii="Candara" w:hAnsi="Candara" w:cstheme="minorHAnsi"/>
        </w:rPr>
        <w:t xml:space="preserve"> </w:t>
      </w:r>
      <w:r w:rsidRPr="007B238F">
        <w:rPr>
          <w:rFonts w:ascii="Candara" w:hAnsi="Candara" w:cstheme="minorHAnsi"/>
          <w:color w:val="000000"/>
        </w:rPr>
        <w:t xml:space="preserve">Attualmente i Comuni che hanno versato al “Fondo aree verdi” possono accedere al Fondo secondo procedure a sportello ed ottenere le risorse per finanziare interventi di sistemi verdi in relazione al corrispettivo versato, eventualmente incrementato da una prevista </w:t>
      </w:r>
      <w:proofErr w:type="spellStart"/>
      <w:r w:rsidRPr="007B238F">
        <w:rPr>
          <w:rFonts w:ascii="Candara" w:hAnsi="Candara" w:cstheme="minorHAnsi"/>
          <w:color w:val="000000"/>
        </w:rPr>
        <w:t>premialità</w:t>
      </w:r>
      <w:proofErr w:type="spellEnd"/>
      <w:r w:rsidRPr="007B238F">
        <w:rPr>
          <w:rFonts w:ascii="Candara" w:hAnsi="Candara" w:cstheme="minorHAnsi"/>
          <w:color w:val="000000"/>
        </w:rPr>
        <w:t xml:space="preserve"> regionale. Sarà quindi necessario l’intervento di professionalità specifiche per realizzare e potenziare  gli interventi  individuati dalla DGR 8757 del 2008 volti ad incrementare la naturalità e i sistemi verdi lombardi.</w:t>
      </w:r>
    </w:p>
    <w:p w:rsidR="00690A62" w:rsidRPr="007B238F" w:rsidRDefault="00690A62" w:rsidP="00690A62">
      <w:pPr>
        <w:rPr>
          <w:rFonts w:ascii="Candara" w:hAnsi="Candara" w:cstheme="minorHAnsi"/>
          <w:color w:val="000000"/>
        </w:rPr>
      </w:pPr>
    </w:p>
    <w:p w:rsidR="00DE0157" w:rsidRPr="004D0686" w:rsidRDefault="00DE0157" w:rsidP="0025381E">
      <w:pPr>
        <w:rPr>
          <w:rFonts w:ascii="Candara" w:hAnsi="Candara" w:cstheme="minorHAnsi"/>
          <w:b/>
          <w:sz w:val="28"/>
          <w:szCs w:val="28"/>
        </w:rPr>
      </w:pPr>
      <w:r w:rsidRPr="004D0686">
        <w:rPr>
          <w:rFonts w:ascii="Candara" w:hAnsi="Candara" w:cstheme="minorHAnsi"/>
          <w:b/>
          <w:sz w:val="28"/>
          <w:szCs w:val="28"/>
        </w:rPr>
        <w:t xml:space="preserve">Coinvolgimento </w:t>
      </w:r>
      <w:r w:rsidR="00E24FAB">
        <w:rPr>
          <w:rFonts w:ascii="Candara" w:hAnsi="Candara" w:cstheme="minorHAnsi"/>
          <w:b/>
          <w:sz w:val="28"/>
          <w:szCs w:val="28"/>
        </w:rPr>
        <w:t xml:space="preserve">degli </w:t>
      </w:r>
      <w:r w:rsidRPr="004D0686">
        <w:rPr>
          <w:rFonts w:ascii="Candara" w:hAnsi="Candara" w:cstheme="minorHAnsi"/>
          <w:b/>
          <w:sz w:val="28"/>
          <w:szCs w:val="28"/>
        </w:rPr>
        <w:t>ordini</w:t>
      </w:r>
      <w:r w:rsidR="00E24FAB">
        <w:rPr>
          <w:rFonts w:ascii="Candara" w:hAnsi="Candara" w:cstheme="minorHAnsi"/>
          <w:b/>
          <w:sz w:val="28"/>
          <w:szCs w:val="28"/>
        </w:rPr>
        <w:t xml:space="preserve"> professionali</w:t>
      </w:r>
    </w:p>
    <w:p w:rsidR="002B6E0F" w:rsidRDefault="007B238F" w:rsidP="0025381E">
      <w:pPr>
        <w:rPr>
          <w:rFonts w:ascii="Candara" w:hAnsi="Candara" w:cstheme="minorHAnsi"/>
          <w:color w:val="000000"/>
        </w:rPr>
      </w:pPr>
      <w:r>
        <w:rPr>
          <w:rFonts w:ascii="Candara" w:hAnsi="Candara" w:cstheme="minorHAnsi"/>
          <w:color w:val="000000"/>
        </w:rPr>
        <w:t>Nel</w:t>
      </w:r>
      <w:r w:rsidR="00B25A44">
        <w:rPr>
          <w:rFonts w:ascii="Candara" w:hAnsi="Candara" w:cstheme="minorHAnsi"/>
          <w:color w:val="000000"/>
        </w:rPr>
        <w:t xml:space="preserve"> programma regionale </w:t>
      </w:r>
      <w:r>
        <w:rPr>
          <w:rFonts w:ascii="Candara" w:hAnsi="Candara" w:cstheme="minorHAnsi"/>
          <w:color w:val="000000"/>
        </w:rPr>
        <w:t xml:space="preserve">di predisposizione di nuovi indirizzi, contenuto nell’Agenda 2012, </w:t>
      </w:r>
      <w:r w:rsidR="00B25A44">
        <w:rPr>
          <w:rFonts w:ascii="Candara" w:hAnsi="Candara" w:cstheme="minorHAnsi"/>
          <w:color w:val="000000"/>
        </w:rPr>
        <w:t>i prof</w:t>
      </w:r>
      <w:r w:rsidR="00C16A53">
        <w:rPr>
          <w:rFonts w:ascii="Candara" w:hAnsi="Candara" w:cstheme="minorHAnsi"/>
          <w:color w:val="000000"/>
        </w:rPr>
        <w:t>essionisti</w:t>
      </w:r>
      <w:r w:rsidR="00970A63">
        <w:rPr>
          <w:rFonts w:ascii="Candara" w:hAnsi="Candara" w:cstheme="minorHAnsi"/>
          <w:color w:val="000000"/>
        </w:rPr>
        <w:t xml:space="preserve">, architetti, ingegneri, agronomi-forestali, geologi, sono </w:t>
      </w:r>
      <w:r w:rsidR="00191F47">
        <w:rPr>
          <w:rFonts w:ascii="Candara" w:hAnsi="Candara" w:cstheme="minorHAnsi"/>
          <w:color w:val="000000"/>
        </w:rPr>
        <w:t>già f</w:t>
      </w:r>
      <w:r w:rsidR="002B667F">
        <w:rPr>
          <w:rFonts w:ascii="Candara" w:hAnsi="Candara" w:cstheme="minorHAnsi"/>
          <w:color w:val="000000"/>
        </w:rPr>
        <w:t xml:space="preserve">ortemente  coinvolti attraverso collaborazioni attivate dalla Giunta. </w:t>
      </w:r>
    </w:p>
    <w:p w:rsidR="007B238F" w:rsidRDefault="007B238F" w:rsidP="0025381E">
      <w:pPr>
        <w:rPr>
          <w:rFonts w:ascii="Candara" w:hAnsi="Candara" w:cstheme="minorHAnsi"/>
          <w:color w:val="000000"/>
        </w:rPr>
      </w:pPr>
    </w:p>
    <w:p w:rsidR="00A029E9" w:rsidRDefault="00C17EED" w:rsidP="0025381E">
      <w:pPr>
        <w:rPr>
          <w:rFonts w:ascii="Candara" w:hAnsi="Candara" w:cstheme="minorHAnsi"/>
          <w:color w:val="000000"/>
        </w:rPr>
      </w:pPr>
      <w:r>
        <w:rPr>
          <w:rFonts w:ascii="Candara" w:hAnsi="Candara" w:cstheme="minorHAnsi"/>
          <w:color w:val="000000"/>
        </w:rPr>
        <w:t>Un</w:t>
      </w:r>
      <w:r w:rsidR="004502F1">
        <w:rPr>
          <w:rFonts w:ascii="Candara" w:hAnsi="Candara" w:cstheme="minorHAnsi"/>
          <w:color w:val="000000"/>
        </w:rPr>
        <w:t xml:space="preserve"> secondo </w:t>
      </w:r>
      <w:r w:rsidR="002B6E0F">
        <w:rPr>
          <w:rFonts w:ascii="Candara" w:hAnsi="Candara" w:cstheme="minorHAnsi"/>
          <w:color w:val="000000"/>
        </w:rPr>
        <w:t xml:space="preserve"> </w:t>
      </w:r>
      <w:r>
        <w:rPr>
          <w:rFonts w:ascii="Candara" w:hAnsi="Candara" w:cstheme="minorHAnsi"/>
          <w:color w:val="000000"/>
        </w:rPr>
        <w:t xml:space="preserve">campo di lavoro sarà la predisposizione degli strumenti di pianificazione adeguati ai nuovi criteri dell’Agenda 2012; occorrerà probabilmente predisporre </w:t>
      </w:r>
      <w:r w:rsidR="00E43B9E">
        <w:rPr>
          <w:rFonts w:ascii="Candara" w:hAnsi="Candara" w:cstheme="minorHAnsi"/>
          <w:color w:val="000000"/>
        </w:rPr>
        <w:t xml:space="preserve">modelli </w:t>
      </w:r>
      <w:r w:rsidR="004158B3">
        <w:rPr>
          <w:rFonts w:ascii="Candara" w:hAnsi="Candara" w:cstheme="minorHAnsi"/>
          <w:color w:val="000000"/>
        </w:rPr>
        <w:t xml:space="preserve">applicativi di </w:t>
      </w:r>
      <w:r w:rsidR="00E43B9E">
        <w:rPr>
          <w:rFonts w:ascii="Candara" w:hAnsi="Candara" w:cstheme="minorHAnsi"/>
          <w:color w:val="000000"/>
        </w:rPr>
        <w:t xml:space="preserve"> perequazione e compensazione </w:t>
      </w:r>
      <w:r w:rsidR="004158B3">
        <w:rPr>
          <w:rFonts w:ascii="Candara" w:hAnsi="Candara" w:cstheme="minorHAnsi"/>
          <w:color w:val="000000"/>
        </w:rPr>
        <w:t>territoriale in ambito di</w:t>
      </w:r>
      <w:r>
        <w:rPr>
          <w:rFonts w:ascii="Candara" w:hAnsi="Candara" w:cstheme="minorHAnsi"/>
          <w:color w:val="000000"/>
        </w:rPr>
        <w:t xml:space="preserve"> PGT</w:t>
      </w:r>
      <w:r w:rsidR="004158B3">
        <w:rPr>
          <w:rFonts w:ascii="Candara" w:hAnsi="Candara" w:cstheme="minorHAnsi"/>
          <w:color w:val="000000"/>
        </w:rPr>
        <w:t xml:space="preserve">;  studiare e individuare ambiti agricoli strategici secondo criteri rinnovati; </w:t>
      </w:r>
      <w:r w:rsidR="0084690F">
        <w:rPr>
          <w:rFonts w:ascii="Candara" w:hAnsi="Candara" w:cstheme="minorHAnsi"/>
          <w:color w:val="000000"/>
        </w:rPr>
        <w:t>i professionisti saranno chiamati a migliorare la qualità dei Piani delle aree protette,</w:t>
      </w:r>
      <w:r w:rsidR="00525026">
        <w:rPr>
          <w:rFonts w:ascii="Candara" w:hAnsi="Candara" w:cstheme="minorHAnsi"/>
          <w:color w:val="000000"/>
        </w:rPr>
        <w:t xml:space="preserve"> im</w:t>
      </w:r>
      <w:r w:rsidR="0084690F">
        <w:rPr>
          <w:rFonts w:ascii="Candara" w:hAnsi="Candara" w:cstheme="minorHAnsi"/>
          <w:color w:val="000000"/>
        </w:rPr>
        <w:t>plementando la rete ecologica e</w:t>
      </w:r>
      <w:r w:rsidR="00AD5EA0">
        <w:rPr>
          <w:rFonts w:ascii="Candara" w:hAnsi="Candara" w:cstheme="minorHAnsi"/>
          <w:color w:val="000000"/>
        </w:rPr>
        <w:t xml:space="preserve"> ancora progettando il recupero delle aree degradate</w:t>
      </w:r>
      <w:r w:rsidR="00A029E9">
        <w:rPr>
          <w:rFonts w:ascii="Candara" w:hAnsi="Candara" w:cstheme="minorHAnsi"/>
          <w:color w:val="000000"/>
        </w:rPr>
        <w:t>.</w:t>
      </w:r>
    </w:p>
    <w:p w:rsidR="00A029E9" w:rsidRDefault="00A029E9" w:rsidP="0025381E">
      <w:pPr>
        <w:rPr>
          <w:rFonts w:ascii="Candara" w:hAnsi="Candara" w:cstheme="minorHAnsi"/>
          <w:color w:val="000000"/>
        </w:rPr>
      </w:pPr>
    </w:p>
    <w:p w:rsidR="00633C53" w:rsidRPr="00633C53" w:rsidRDefault="00633C53" w:rsidP="00633C53">
      <w:pPr>
        <w:rPr>
          <w:rFonts w:ascii="Candara" w:hAnsi="Candara" w:cstheme="minorHAnsi"/>
          <w:color w:val="000000"/>
        </w:rPr>
      </w:pPr>
      <w:r w:rsidRPr="00633C53">
        <w:rPr>
          <w:rFonts w:ascii="Candara" w:hAnsi="Candara" w:cstheme="minorHAnsi"/>
          <w:color w:val="000000"/>
        </w:rPr>
        <w:t>Un ulteriore  campo di lavoro</w:t>
      </w:r>
      <w:r w:rsidR="004502F1">
        <w:rPr>
          <w:rFonts w:ascii="Candara" w:hAnsi="Candara" w:cstheme="minorHAnsi"/>
          <w:color w:val="000000"/>
        </w:rPr>
        <w:t xml:space="preserve">, </w:t>
      </w:r>
      <w:r w:rsidRPr="00633C53">
        <w:rPr>
          <w:rFonts w:ascii="Candara" w:hAnsi="Candara" w:cstheme="minorHAnsi"/>
          <w:color w:val="000000"/>
        </w:rPr>
        <w:t xml:space="preserve"> di operatività immediata, è offerto dallo scenario aperto dall’attuazione dell’articolo 43 della l.r.12/05. </w:t>
      </w:r>
    </w:p>
    <w:p w:rsidR="00633C53" w:rsidRPr="00633C53" w:rsidRDefault="00633C53" w:rsidP="00633C53">
      <w:pPr>
        <w:rPr>
          <w:rFonts w:ascii="Candara" w:hAnsi="Candara" w:cstheme="minorHAnsi"/>
          <w:color w:val="000000"/>
        </w:rPr>
      </w:pPr>
      <w:r w:rsidRPr="00633C53">
        <w:rPr>
          <w:rFonts w:ascii="Candara" w:hAnsi="Candara" w:cstheme="minorHAnsi"/>
          <w:color w:val="000000"/>
        </w:rPr>
        <w:t>Sono infatti numerosi gli interventi amm</w:t>
      </w:r>
      <w:r w:rsidR="008F7FE7">
        <w:rPr>
          <w:rFonts w:ascii="Candara" w:hAnsi="Candara" w:cstheme="minorHAnsi"/>
          <w:color w:val="000000"/>
        </w:rPr>
        <w:t>essi dalla  norma</w:t>
      </w:r>
      <w:r w:rsidRPr="00633C53">
        <w:rPr>
          <w:rFonts w:ascii="Candara" w:hAnsi="Candara" w:cstheme="minorHAnsi"/>
          <w:color w:val="000000"/>
        </w:rPr>
        <w:t>,</w:t>
      </w:r>
      <w:r w:rsidR="008F7FE7">
        <w:rPr>
          <w:rFonts w:ascii="Candara" w:hAnsi="Candara" w:cstheme="minorHAnsi"/>
          <w:color w:val="000000"/>
        </w:rPr>
        <w:t xml:space="preserve"> come abbiamo visto,</w:t>
      </w:r>
      <w:r w:rsidRPr="00633C53">
        <w:rPr>
          <w:rFonts w:ascii="Candara" w:hAnsi="Candara" w:cstheme="minorHAnsi"/>
          <w:color w:val="000000"/>
        </w:rPr>
        <w:t xml:space="preserve"> tra i quali rientrano i sistemi verdi, sia a prevalenza di bosco, sia a prevalenza di elementi lineari, ma anche l’acquisto di terreni da destinare alla realizzazione degli interventi stessi. Inoltre, nel caso di territori facenti parte di Comunità Montane,  sarà possibile realizzare interventi </w:t>
      </w:r>
      <w:proofErr w:type="spellStart"/>
      <w:r w:rsidRPr="00633C53">
        <w:rPr>
          <w:rFonts w:ascii="Candara" w:hAnsi="Candara" w:cstheme="minorHAnsi"/>
          <w:color w:val="000000"/>
        </w:rPr>
        <w:t>selvicolturali</w:t>
      </w:r>
      <w:proofErr w:type="spellEnd"/>
      <w:r w:rsidRPr="00633C53">
        <w:rPr>
          <w:rFonts w:ascii="Candara" w:hAnsi="Candara" w:cstheme="minorHAnsi"/>
          <w:color w:val="000000"/>
        </w:rPr>
        <w:t>.</w:t>
      </w:r>
    </w:p>
    <w:p w:rsidR="00633C53" w:rsidRPr="00633C53" w:rsidRDefault="00633C53" w:rsidP="00633C53">
      <w:pPr>
        <w:rPr>
          <w:rFonts w:ascii="Candara" w:hAnsi="Candara" w:cstheme="minorHAnsi"/>
          <w:color w:val="000000"/>
        </w:rPr>
      </w:pPr>
      <w:r w:rsidRPr="00633C53">
        <w:rPr>
          <w:rFonts w:ascii="Candara" w:hAnsi="Candara" w:cstheme="minorHAnsi"/>
          <w:color w:val="000000"/>
        </w:rPr>
        <w:t xml:space="preserve">Attualmente, nonostante </w:t>
      </w:r>
      <w:r w:rsidR="001535F9">
        <w:rPr>
          <w:rFonts w:ascii="Candara" w:hAnsi="Candara" w:cstheme="minorHAnsi"/>
          <w:color w:val="000000"/>
        </w:rPr>
        <w:t xml:space="preserve">l’introduzione delle innovazioni soprarichiamate, </w:t>
      </w:r>
      <w:r w:rsidRPr="00633C53">
        <w:rPr>
          <w:rFonts w:ascii="Candara" w:hAnsi="Candara" w:cstheme="minorHAnsi"/>
          <w:color w:val="000000"/>
        </w:rPr>
        <w:t xml:space="preserve">  ancora pochi sono i Comuni consapevoli delle potenzialità offerte dalla nuova normativa. Il coinvolgimento degli ordini professionali potrà quindi rappresentare un elemento trainante nel processo virtuoso di disincentivazione dell’utilizzo di suolo libero.</w:t>
      </w:r>
    </w:p>
    <w:p w:rsidR="007B238F" w:rsidRDefault="007B238F" w:rsidP="009B6F27">
      <w:pPr>
        <w:rPr>
          <w:rFonts w:ascii="Candara" w:hAnsi="Candara" w:cstheme="minorHAnsi"/>
          <w:color w:val="000000"/>
        </w:rPr>
      </w:pPr>
    </w:p>
    <w:p w:rsidR="00E24FAB" w:rsidRDefault="00E24FAB" w:rsidP="009B6F27">
      <w:pPr>
        <w:rPr>
          <w:rFonts w:ascii="Candara" w:hAnsi="Candara" w:cstheme="minorHAnsi"/>
          <w:color w:val="000000"/>
        </w:rPr>
      </w:pPr>
    </w:p>
    <w:p w:rsidR="00E24FAB" w:rsidRDefault="00E24FAB" w:rsidP="009B6F27">
      <w:pPr>
        <w:rPr>
          <w:rFonts w:ascii="Candara" w:hAnsi="Candara" w:cstheme="minorHAnsi"/>
          <w:color w:val="000000"/>
        </w:rPr>
      </w:pPr>
    </w:p>
    <w:p w:rsidR="007B238F" w:rsidRDefault="007B238F" w:rsidP="007B238F">
      <w:pPr>
        <w:pBdr>
          <w:top w:val="single" w:sz="4" w:space="1" w:color="auto"/>
          <w:left w:val="single" w:sz="4" w:space="4" w:color="auto"/>
          <w:bottom w:val="single" w:sz="4" w:space="1" w:color="auto"/>
          <w:right w:val="single" w:sz="4" w:space="4" w:color="auto"/>
        </w:pBdr>
        <w:rPr>
          <w:rFonts w:ascii="Candara" w:hAnsi="Candara" w:cstheme="minorHAnsi"/>
          <w:color w:val="000000"/>
        </w:rPr>
      </w:pPr>
      <w:r>
        <w:rPr>
          <w:rFonts w:ascii="Candara" w:hAnsi="Candara" w:cstheme="minorHAnsi"/>
          <w:color w:val="000000"/>
        </w:rPr>
        <w:t>BOX DI APPROFONDIMENTO</w:t>
      </w:r>
    </w:p>
    <w:p w:rsidR="001F588C" w:rsidRDefault="001F588C" w:rsidP="007B238F">
      <w:pPr>
        <w:pBdr>
          <w:top w:val="single" w:sz="4" w:space="1" w:color="auto"/>
          <w:left w:val="single" w:sz="4" w:space="4" w:color="auto"/>
          <w:bottom w:val="single" w:sz="4" w:space="1" w:color="auto"/>
          <w:right w:val="single" w:sz="4" w:space="4" w:color="auto"/>
        </w:pBdr>
        <w:rPr>
          <w:rFonts w:ascii="Candara" w:hAnsi="Candara" w:cstheme="minorHAnsi"/>
          <w:color w:val="000000"/>
        </w:rPr>
      </w:pPr>
    </w:p>
    <w:p w:rsidR="00001DE9" w:rsidRPr="00A11428" w:rsidRDefault="00CA10C3" w:rsidP="007B238F">
      <w:pPr>
        <w:pBdr>
          <w:top w:val="single" w:sz="4" w:space="1" w:color="auto"/>
          <w:left w:val="single" w:sz="4" w:space="4" w:color="auto"/>
          <w:bottom w:val="single" w:sz="4" w:space="1" w:color="auto"/>
          <w:right w:val="single" w:sz="4" w:space="4" w:color="auto"/>
        </w:pBdr>
        <w:rPr>
          <w:rFonts w:ascii="Candara" w:hAnsi="Candara" w:cstheme="minorHAnsi"/>
          <w:b/>
          <w:color w:val="000000"/>
          <w:sz w:val="28"/>
          <w:szCs w:val="28"/>
        </w:rPr>
      </w:pPr>
      <w:r w:rsidRPr="00A11428">
        <w:rPr>
          <w:rFonts w:ascii="Candara" w:hAnsi="Candara" w:cstheme="minorHAnsi"/>
          <w:b/>
          <w:color w:val="000000"/>
          <w:sz w:val="28"/>
          <w:szCs w:val="28"/>
        </w:rPr>
        <w:t>T</w:t>
      </w:r>
      <w:r w:rsidR="001F588C" w:rsidRPr="00A11428">
        <w:rPr>
          <w:rFonts w:ascii="Candara" w:hAnsi="Candara" w:cstheme="minorHAnsi"/>
          <w:b/>
          <w:color w:val="000000"/>
          <w:sz w:val="28"/>
          <w:szCs w:val="28"/>
        </w:rPr>
        <w:t>ipologie interventi ammissibili</w:t>
      </w:r>
      <w:r w:rsidR="00001DE9" w:rsidRPr="00A11428">
        <w:rPr>
          <w:rFonts w:ascii="Candara" w:hAnsi="Candara" w:cstheme="minorHAnsi"/>
          <w:b/>
          <w:color w:val="000000"/>
          <w:sz w:val="28"/>
          <w:szCs w:val="28"/>
        </w:rPr>
        <w:t xml:space="preserve"> </w:t>
      </w:r>
    </w:p>
    <w:p w:rsidR="001F588C" w:rsidRDefault="00001DE9" w:rsidP="007B238F">
      <w:pPr>
        <w:pBdr>
          <w:top w:val="single" w:sz="4" w:space="1" w:color="auto"/>
          <w:left w:val="single" w:sz="4" w:space="4" w:color="auto"/>
          <w:bottom w:val="single" w:sz="4" w:space="1" w:color="auto"/>
          <w:right w:val="single" w:sz="4" w:space="4" w:color="auto"/>
        </w:pBdr>
        <w:rPr>
          <w:rFonts w:ascii="Candara" w:hAnsi="Candara" w:cstheme="minorHAnsi"/>
          <w:color w:val="000000"/>
        </w:rPr>
      </w:pPr>
      <w:r w:rsidRPr="00001DE9">
        <w:rPr>
          <w:rFonts w:ascii="Candara" w:hAnsi="Candara" w:cstheme="minorHAnsi"/>
          <w:color w:val="000000"/>
        </w:rPr>
        <w:t xml:space="preserve">( cfr.  capitolo 3, allegato 1  al  </w:t>
      </w:r>
      <w:proofErr w:type="spellStart"/>
      <w:r w:rsidRPr="00001DE9">
        <w:rPr>
          <w:rFonts w:ascii="Candara" w:hAnsi="Candara" w:cstheme="minorHAnsi"/>
          <w:color w:val="000000"/>
        </w:rPr>
        <w:t>d.d.g</w:t>
      </w:r>
      <w:proofErr w:type="spellEnd"/>
      <w:r w:rsidRPr="00001DE9">
        <w:rPr>
          <w:rFonts w:ascii="Candara" w:hAnsi="Candara" w:cstheme="minorHAnsi"/>
          <w:color w:val="000000"/>
        </w:rPr>
        <w:t xml:space="preserve">. n. 12754  del 22/12/2011 – BURL </w:t>
      </w:r>
      <w:proofErr w:type="spellStart"/>
      <w:r w:rsidRPr="00001DE9">
        <w:rPr>
          <w:rFonts w:ascii="Candara" w:hAnsi="Candara" w:cstheme="minorHAnsi"/>
          <w:color w:val="000000"/>
        </w:rPr>
        <w:t>s.o</w:t>
      </w:r>
      <w:proofErr w:type="spellEnd"/>
      <w:r w:rsidRPr="00001DE9">
        <w:rPr>
          <w:rFonts w:ascii="Candara" w:hAnsi="Candara" w:cstheme="minorHAnsi"/>
          <w:color w:val="000000"/>
        </w:rPr>
        <w:t xml:space="preserve">. n. 52 del 29/12/2011) </w:t>
      </w:r>
    </w:p>
    <w:p w:rsidR="00001DE9" w:rsidRPr="00001DE9" w:rsidRDefault="00001DE9" w:rsidP="007B238F">
      <w:pPr>
        <w:pBdr>
          <w:top w:val="single" w:sz="4" w:space="1" w:color="auto"/>
          <w:left w:val="single" w:sz="4" w:space="4" w:color="auto"/>
          <w:bottom w:val="single" w:sz="4" w:space="1" w:color="auto"/>
          <w:right w:val="single" w:sz="4" w:space="4" w:color="auto"/>
        </w:pBdr>
        <w:rPr>
          <w:rFonts w:ascii="Candara" w:hAnsi="Candara" w:cstheme="minorHAnsi"/>
          <w:color w:val="000000"/>
        </w:rPr>
      </w:pPr>
    </w:p>
    <w:p w:rsidR="001F588C" w:rsidRDefault="001F588C" w:rsidP="007B238F">
      <w:pPr>
        <w:pBdr>
          <w:top w:val="single" w:sz="4" w:space="1" w:color="auto"/>
          <w:left w:val="single" w:sz="4" w:space="4" w:color="auto"/>
          <w:bottom w:val="single" w:sz="4" w:space="1" w:color="auto"/>
          <w:right w:val="single" w:sz="4" w:space="4" w:color="auto"/>
        </w:pBdr>
        <w:rPr>
          <w:rFonts w:ascii="Candara" w:hAnsi="Candara" w:cstheme="minorHAnsi"/>
          <w:b/>
          <w:i/>
          <w:color w:val="000000"/>
        </w:rPr>
      </w:pPr>
      <w:r w:rsidRPr="001F588C">
        <w:rPr>
          <w:rFonts w:ascii="Candara" w:hAnsi="Candara" w:cstheme="minorHAnsi"/>
          <w:b/>
          <w:i/>
          <w:color w:val="000000"/>
        </w:rPr>
        <w:t>A) Sistemi Verdi</w:t>
      </w:r>
      <w:r w:rsidR="00CA10C3" w:rsidRPr="001F588C">
        <w:rPr>
          <w:rFonts w:ascii="Candara" w:hAnsi="Candara" w:cstheme="minorHAnsi"/>
          <w:b/>
          <w:i/>
          <w:color w:val="000000"/>
        </w:rPr>
        <w:t xml:space="preserve"> </w:t>
      </w:r>
    </w:p>
    <w:p w:rsidR="00001DE9" w:rsidRDefault="00001DE9" w:rsidP="007B238F">
      <w:pPr>
        <w:pBdr>
          <w:top w:val="single" w:sz="4" w:space="1" w:color="auto"/>
          <w:left w:val="single" w:sz="4" w:space="4" w:color="auto"/>
          <w:bottom w:val="single" w:sz="4" w:space="1" w:color="auto"/>
          <w:right w:val="single" w:sz="4" w:space="4" w:color="auto"/>
        </w:pBdr>
        <w:rPr>
          <w:rFonts w:ascii="Candara" w:hAnsi="Candara" w:cstheme="minorHAnsi"/>
          <w:color w:val="000000"/>
          <w:u w:val="single"/>
        </w:rPr>
      </w:pPr>
    </w:p>
    <w:p w:rsidR="001F588C" w:rsidRPr="001F588C" w:rsidRDefault="00CA10C3" w:rsidP="007B238F">
      <w:pPr>
        <w:pBdr>
          <w:top w:val="single" w:sz="4" w:space="1" w:color="auto"/>
          <w:left w:val="single" w:sz="4" w:space="4" w:color="auto"/>
          <w:bottom w:val="single" w:sz="4" w:space="1" w:color="auto"/>
          <w:right w:val="single" w:sz="4" w:space="4" w:color="auto"/>
        </w:pBdr>
        <w:rPr>
          <w:rFonts w:ascii="Candara" w:hAnsi="Candara" w:cstheme="minorHAnsi"/>
          <w:color w:val="000000"/>
          <w:u w:val="single"/>
        </w:rPr>
      </w:pPr>
      <w:r w:rsidRPr="001F588C">
        <w:rPr>
          <w:rFonts w:ascii="Candara" w:hAnsi="Candara" w:cstheme="minorHAnsi"/>
          <w:color w:val="000000"/>
          <w:u w:val="single"/>
        </w:rPr>
        <w:t xml:space="preserve">A1 - a prevalenza di bosco </w:t>
      </w:r>
    </w:p>
    <w:p w:rsidR="001F588C" w:rsidRDefault="001F588C" w:rsidP="001F588C">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sidRPr="00CA10C3">
        <w:rPr>
          <w:rFonts w:ascii="Candara" w:hAnsi="Candara" w:cstheme="minorHAnsi"/>
          <w:color w:val="000000"/>
        </w:rPr>
        <w:t xml:space="preserve">Superficie d'intervento non inferiore a 2100 mq, con almeno 25 m di lato. </w:t>
      </w:r>
    </w:p>
    <w:p w:rsidR="001F588C" w:rsidRPr="00CA10C3" w:rsidRDefault="001F588C" w:rsidP="001F588C">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sidRPr="00CA10C3">
        <w:rPr>
          <w:rFonts w:ascii="Candara" w:hAnsi="Candara" w:cstheme="minorHAnsi"/>
          <w:color w:val="000000"/>
        </w:rPr>
        <w:t>Per superfici tra 2100 e 3000 mq. la quota minima obbligatoria di superficie destinata a soprassuolo forestale è 2100 mq. Per superfici superiori a 3000 mq il rapporto sarà obbligatoriamente:</w:t>
      </w:r>
    </w:p>
    <w:p w:rsidR="001F588C"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 xml:space="preserve">- </w:t>
      </w:r>
      <w:r w:rsidR="001F588C" w:rsidRPr="00001DE9">
        <w:rPr>
          <w:rFonts w:ascii="Candara" w:hAnsi="Candara" w:cstheme="minorHAnsi"/>
          <w:color w:val="000000"/>
        </w:rPr>
        <w:t>almeno il 70 % destinato a soprassuolo forestale;</w:t>
      </w:r>
    </w:p>
    <w:p w:rsidR="001F588C"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 xml:space="preserve">- </w:t>
      </w:r>
      <w:r w:rsidR="001F588C" w:rsidRPr="00CA10C3">
        <w:rPr>
          <w:rFonts w:ascii="Candara" w:hAnsi="Candara" w:cstheme="minorHAnsi"/>
          <w:color w:val="000000"/>
        </w:rPr>
        <w:t xml:space="preserve">la restante superficie potrà essere destinata a siepi, filari, fasce boscate e prati </w:t>
      </w:r>
      <w:proofErr w:type="spellStart"/>
      <w:r w:rsidR="001F588C" w:rsidRPr="00CA10C3">
        <w:rPr>
          <w:rFonts w:ascii="Candara" w:hAnsi="Candara" w:cstheme="minorHAnsi"/>
          <w:color w:val="000000"/>
        </w:rPr>
        <w:t>arbustati</w:t>
      </w:r>
      <w:proofErr w:type="spellEnd"/>
      <w:r w:rsidR="001F588C" w:rsidRPr="00CA10C3">
        <w:rPr>
          <w:rFonts w:ascii="Candara" w:hAnsi="Candara" w:cstheme="minorHAnsi"/>
          <w:color w:val="000000"/>
        </w:rPr>
        <w:t>, aree umide, prati umidi, prato stabile</w:t>
      </w:r>
      <w:r>
        <w:rPr>
          <w:rFonts w:ascii="Candara" w:hAnsi="Candara" w:cstheme="minorHAnsi"/>
          <w:color w:val="000000"/>
        </w:rPr>
        <w:t>.</w:t>
      </w:r>
    </w:p>
    <w:p w:rsidR="001F588C" w:rsidRDefault="001F588C"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p>
    <w:p w:rsidR="001F588C" w:rsidRDefault="00CA10C3" w:rsidP="007B238F">
      <w:pPr>
        <w:pBdr>
          <w:top w:val="single" w:sz="4" w:space="1" w:color="auto"/>
          <w:left w:val="single" w:sz="4" w:space="4" w:color="auto"/>
          <w:bottom w:val="single" w:sz="4" w:space="1" w:color="auto"/>
          <w:right w:val="single" w:sz="4" w:space="4" w:color="auto"/>
        </w:pBdr>
        <w:rPr>
          <w:rFonts w:ascii="Candara" w:hAnsi="Candara" w:cstheme="minorHAnsi"/>
          <w:color w:val="000000"/>
          <w:u w:val="single"/>
        </w:rPr>
      </w:pPr>
      <w:r w:rsidRPr="00001DE9">
        <w:rPr>
          <w:rFonts w:ascii="Candara" w:hAnsi="Candara" w:cstheme="minorHAnsi"/>
          <w:color w:val="000000"/>
          <w:u w:val="single"/>
        </w:rPr>
        <w:t xml:space="preserve">A2 - a prevalenza di elementi lineari </w:t>
      </w:r>
    </w:p>
    <w:p w:rsidR="00001DE9"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sidRPr="00CA10C3">
        <w:rPr>
          <w:rFonts w:ascii="Candara" w:hAnsi="Candara" w:cstheme="minorHAnsi"/>
          <w:color w:val="000000"/>
        </w:rPr>
        <w:t>Siepi, filari, filari arborati, fasce boscate, fasce tampone, aventi larghezza non inferiore a 25 m per almeno i 2/3 della lunghezza</w:t>
      </w:r>
      <w:r>
        <w:rPr>
          <w:rFonts w:ascii="Candara" w:hAnsi="Candara" w:cstheme="minorHAnsi"/>
          <w:color w:val="000000"/>
        </w:rPr>
        <w:t>.</w:t>
      </w:r>
    </w:p>
    <w:p w:rsidR="00001DE9" w:rsidRPr="00001DE9" w:rsidRDefault="00001DE9" w:rsidP="007B238F">
      <w:pPr>
        <w:pBdr>
          <w:top w:val="single" w:sz="4" w:space="1" w:color="auto"/>
          <w:left w:val="single" w:sz="4" w:space="4" w:color="auto"/>
          <w:bottom w:val="single" w:sz="4" w:space="1" w:color="auto"/>
          <w:right w:val="single" w:sz="4" w:space="4" w:color="auto"/>
        </w:pBdr>
        <w:rPr>
          <w:rFonts w:ascii="Candara" w:hAnsi="Candara" w:cstheme="minorHAnsi"/>
          <w:color w:val="000000"/>
          <w:u w:val="single"/>
        </w:rPr>
      </w:pPr>
    </w:p>
    <w:p w:rsidR="001F588C" w:rsidRPr="00001DE9" w:rsidRDefault="00CA10C3"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u w:val="single"/>
        </w:rPr>
      </w:pPr>
      <w:r w:rsidRPr="00001DE9">
        <w:rPr>
          <w:rFonts w:ascii="Candara" w:hAnsi="Candara" w:cstheme="minorHAnsi"/>
          <w:color w:val="000000"/>
          <w:u w:val="single"/>
        </w:rPr>
        <w:t xml:space="preserve">A3 - altri elementi </w:t>
      </w:r>
      <w:proofErr w:type="spellStart"/>
      <w:r w:rsidRPr="00001DE9">
        <w:rPr>
          <w:rFonts w:ascii="Candara" w:hAnsi="Candara" w:cstheme="minorHAnsi"/>
          <w:color w:val="000000"/>
          <w:u w:val="single"/>
        </w:rPr>
        <w:t>naturaliformi</w:t>
      </w:r>
      <w:proofErr w:type="spellEnd"/>
      <w:r w:rsidRPr="00001DE9">
        <w:rPr>
          <w:rFonts w:ascii="Candara" w:hAnsi="Candara" w:cstheme="minorHAnsi"/>
          <w:color w:val="000000"/>
          <w:u w:val="single"/>
        </w:rPr>
        <w:t xml:space="preserve"> capaci di produrre habitat per la biodiversità e/o servizi </w:t>
      </w:r>
      <w:proofErr w:type="spellStart"/>
      <w:r w:rsidRPr="00001DE9">
        <w:rPr>
          <w:rFonts w:ascii="Candara" w:hAnsi="Candara" w:cstheme="minorHAnsi"/>
          <w:color w:val="000000"/>
          <w:u w:val="single"/>
        </w:rPr>
        <w:t>ecosistemici</w:t>
      </w:r>
      <w:proofErr w:type="spellEnd"/>
      <w:r w:rsidR="00001DE9">
        <w:rPr>
          <w:rFonts w:ascii="Candara" w:hAnsi="Candara" w:cstheme="minorHAnsi"/>
          <w:color w:val="000000"/>
          <w:u w:val="single"/>
        </w:rPr>
        <w:t>:</w:t>
      </w:r>
    </w:p>
    <w:p w:rsidR="00001DE9" w:rsidRPr="00001DE9"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proofErr w:type="spellStart"/>
      <w:r w:rsidRPr="00001DE9">
        <w:rPr>
          <w:rFonts w:ascii="Candara" w:hAnsi="Candara" w:cstheme="minorHAnsi"/>
          <w:color w:val="000000"/>
        </w:rPr>
        <w:t>arbusteti</w:t>
      </w:r>
      <w:proofErr w:type="spellEnd"/>
      <w:r w:rsidRPr="00001DE9">
        <w:rPr>
          <w:rFonts w:ascii="Candara" w:hAnsi="Candara" w:cstheme="minorHAnsi"/>
          <w:color w:val="000000"/>
        </w:rPr>
        <w:t>, macchie arboree</w:t>
      </w:r>
      <w:r>
        <w:rPr>
          <w:rFonts w:ascii="Candara" w:hAnsi="Candara" w:cstheme="minorHAnsi"/>
          <w:color w:val="000000"/>
        </w:rPr>
        <w:t>;</w:t>
      </w:r>
    </w:p>
    <w:p w:rsidR="00001DE9" w:rsidRPr="00CA10C3"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CA10C3">
        <w:rPr>
          <w:rFonts w:ascii="Candara" w:hAnsi="Candara" w:cstheme="minorHAnsi"/>
          <w:color w:val="000000"/>
        </w:rPr>
        <w:t xml:space="preserve">ricostituzione aree boschive danneggiate da </w:t>
      </w:r>
      <w:proofErr w:type="spellStart"/>
      <w:r w:rsidRPr="00CA10C3">
        <w:rPr>
          <w:rFonts w:ascii="Candara" w:hAnsi="Candara" w:cstheme="minorHAnsi"/>
          <w:color w:val="000000"/>
        </w:rPr>
        <w:t>Anoplophora</w:t>
      </w:r>
      <w:proofErr w:type="spellEnd"/>
      <w:r w:rsidRPr="00CA10C3">
        <w:rPr>
          <w:rFonts w:ascii="Candara" w:hAnsi="Candara" w:cstheme="minorHAnsi"/>
          <w:color w:val="000000"/>
        </w:rPr>
        <w:t xml:space="preserve"> (esclusione di singoli filari)</w:t>
      </w:r>
      <w:r>
        <w:rPr>
          <w:rFonts w:ascii="Candara" w:hAnsi="Candara" w:cstheme="minorHAnsi"/>
          <w:color w:val="000000"/>
        </w:rPr>
        <w:t>;</w:t>
      </w:r>
    </w:p>
    <w:p w:rsidR="00001DE9" w:rsidRPr="00CA10C3"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 xml:space="preserve">- </w:t>
      </w:r>
      <w:r w:rsidRPr="00CA10C3">
        <w:rPr>
          <w:rFonts w:ascii="Candara" w:hAnsi="Candara" w:cstheme="minorHAnsi"/>
          <w:color w:val="000000"/>
        </w:rPr>
        <w:t>stagni, aree umide, ripristino di lanche e fontanili, rinaturalizzazioni spondali corsi d’acqua (esclusi interventi in alveo e consolidamenti se non a mezzo ingegneria naturalistica)</w:t>
      </w:r>
      <w:r>
        <w:rPr>
          <w:rFonts w:ascii="Candara" w:hAnsi="Candara" w:cstheme="minorHAnsi"/>
          <w:color w:val="000000"/>
        </w:rPr>
        <w:t>;</w:t>
      </w:r>
    </w:p>
    <w:p w:rsidR="00001DE9" w:rsidRPr="00CA10C3"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CA10C3">
        <w:rPr>
          <w:rFonts w:ascii="Candara" w:hAnsi="Candara" w:cstheme="minorHAnsi"/>
          <w:color w:val="000000"/>
        </w:rPr>
        <w:t>conversioni colturali di formazioni boschive degradate nell’alta pianura (recupero della brughiera)</w:t>
      </w:r>
      <w:r>
        <w:rPr>
          <w:rFonts w:ascii="Candara" w:hAnsi="Candara" w:cstheme="minorHAnsi"/>
          <w:color w:val="000000"/>
        </w:rPr>
        <w:t>;</w:t>
      </w:r>
    </w:p>
    <w:p w:rsidR="00001DE9" w:rsidRPr="00CA10C3"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CA10C3">
        <w:rPr>
          <w:rFonts w:ascii="Candara" w:hAnsi="Candara" w:cstheme="minorHAnsi"/>
          <w:color w:val="000000"/>
        </w:rPr>
        <w:t>ripristino suolo fertile di aree impermeabilizzate e opere connesse di deframmentazione e/o ricostruzione varchi naturali</w:t>
      </w:r>
      <w:r>
        <w:rPr>
          <w:rFonts w:ascii="Candara" w:hAnsi="Candara" w:cstheme="minorHAnsi"/>
          <w:color w:val="000000"/>
        </w:rPr>
        <w:t>;</w:t>
      </w:r>
    </w:p>
    <w:p w:rsidR="00001DE9"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CA10C3">
        <w:rPr>
          <w:rFonts w:ascii="Candara" w:hAnsi="Candara" w:cstheme="minorHAnsi"/>
          <w:color w:val="000000"/>
        </w:rPr>
        <w:t>nuovi prati stabili, se determinano un incremento della naturalità rispetto al precedente stato dei luoghi</w:t>
      </w:r>
      <w:r>
        <w:rPr>
          <w:rFonts w:ascii="Candara" w:hAnsi="Candara" w:cstheme="minorHAnsi"/>
          <w:color w:val="000000"/>
        </w:rPr>
        <w:t>.</w:t>
      </w:r>
    </w:p>
    <w:p w:rsidR="001F588C" w:rsidRDefault="001F588C" w:rsidP="007B238F">
      <w:pPr>
        <w:pBdr>
          <w:top w:val="single" w:sz="4" w:space="1" w:color="auto"/>
          <w:left w:val="single" w:sz="4" w:space="4" w:color="auto"/>
          <w:bottom w:val="single" w:sz="4" w:space="1" w:color="auto"/>
          <w:right w:val="single" w:sz="4" w:space="4" w:color="auto"/>
        </w:pBdr>
        <w:rPr>
          <w:rFonts w:ascii="Candara" w:hAnsi="Candara" w:cstheme="minorHAnsi"/>
          <w:color w:val="000000"/>
        </w:rPr>
      </w:pPr>
    </w:p>
    <w:p w:rsidR="00001DE9" w:rsidRDefault="00001DE9" w:rsidP="007B238F">
      <w:pPr>
        <w:pBdr>
          <w:top w:val="single" w:sz="4" w:space="1" w:color="auto"/>
          <w:left w:val="single" w:sz="4" w:space="4" w:color="auto"/>
          <w:bottom w:val="single" w:sz="4" w:space="1" w:color="auto"/>
          <w:right w:val="single" w:sz="4" w:space="4" w:color="auto"/>
        </w:pBdr>
        <w:rPr>
          <w:rFonts w:ascii="Candara" w:hAnsi="Candara" w:cstheme="minorHAnsi"/>
          <w:color w:val="000000"/>
        </w:rPr>
      </w:pPr>
      <w:r>
        <w:rPr>
          <w:rFonts w:ascii="Candara" w:hAnsi="Candara" w:cstheme="minorHAnsi"/>
          <w:color w:val="000000"/>
        </w:rPr>
        <w:t xml:space="preserve">Tutti gli interventi della </w:t>
      </w:r>
      <w:r w:rsidRPr="00001DE9">
        <w:rPr>
          <w:rFonts w:ascii="Candara" w:hAnsi="Candara" w:cstheme="minorHAnsi"/>
          <w:color w:val="000000"/>
          <w:u w:val="single"/>
        </w:rPr>
        <w:t xml:space="preserve">tipologia  A) possono </w:t>
      </w:r>
      <w:r w:rsidR="00A11428">
        <w:rPr>
          <w:rFonts w:ascii="Candara" w:hAnsi="Candara" w:cstheme="minorHAnsi"/>
          <w:color w:val="000000"/>
          <w:u w:val="single"/>
        </w:rPr>
        <w:t xml:space="preserve">prevedere </w:t>
      </w:r>
      <w:r w:rsidR="00CA10C3" w:rsidRPr="00001DE9">
        <w:rPr>
          <w:rFonts w:ascii="Candara" w:hAnsi="Candara" w:cstheme="minorHAnsi"/>
          <w:color w:val="000000"/>
          <w:u w:val="single"/>
        </w:rPr>
        <w:t xml:space="preserve"> 2 anni di manutenzione</w:t>
      </w:r>
      <w:r>
        <w:rPr>
          <w:rFonts w:ascii="Candara" w:hAnsi="Candara" w:cstheme="minorHAnsi"/>
          <w:color w:val="000000"/>
          <w:u w:val="single"/>
        </w:rPr>
        <w:t>.</w:t>
      </w:r>
      <w:r w:rsidR="00CA10C3" w:rsidRPr="00CA10C3">
        <w:rPr>
          <w:rFonts w:ascii="Candara" w:hAnsi="Candara" w:cstheme="minorHAnsi"/>
          <w:color w:val="000000"/>
        </w:rPr>
        <w:t xml:space="preserve"> </w:t>
      </w:r>
    </w:p>
    <w:p w:rsidR="00001DE9" w:rsidRDefault="00001DE9" w:rsidP="007B238F">
      <w:pPr>
        <w:pBdr>
          <w:top w:val="single" w:sz="4" w:space="1" w:color="auto"/>
          <w:left w:val="single" w:sz="4" w:space="4" w:color="auto"/>
          <w:bottom w:val="single" w:sz="4" w:space="1" w:color="auto"/>
          <w:right w:val="single" w:sz="4" w:space="4" w:color="auto"/>
        </w:pBdr>
        <w:rPr>
          <w:rFonts w:ascii="Candara" w:hAnsi="Candara" w:cstheme="minorHAnsi"/>
          <w:color w:val="000000"/>
        </w:rPr>
      </w:pPr>
    </w:p>
    <w:p w:rsidR="00001DE9" w:rsidRPr="00A11428" w:rsidRDefault="00CA10C3" w:rsidP="007B238F">
      <w:pPr>
        <w:pBdr>
          <w:top w:val="single" w:sz="4" w:space="1" w:color="auto"/>
          <w:left w:val="single" w:sz="4" w:space="4" w:color="auto"/>
          <w:bottom w:val="single" w:sz="4" w:space="1" w:color="auto"/>
          <w:right w:val="single" w:sz="4" w:space="4" w:color="auto"/>
        </w:pBdr>
        <w:rPr>
          <w:rFonts w:ascii="Candara" w:hAnsi="Candara" w:cstheme="minorHAnsi"/>
          <w:b/>
          <w:i/>
          <w:color w:val="000000"/>
        </w:rPr>
      </w:pPr>
      <w:r w:rsidRPr="00A11428">
        <w:rPr>
          <w:rFonts w:ascii="Candara" w:hAnsi="Candara" w:cstheme="minorHAnsi"/>
          <w:b/>
          <w:i/>
          <w:color w:val="000000"/>
        </w:rPr>
        <w:t>B</w:t>
      </w:r>
      <w:r w:rsidR="00001DE9" w:rsidRPr="00A11428">
        <w:rPr>
          <w:rFonts w:ascii="Candara" w:hAnsi="Candara" w:cstheme="minorHAnsi"/>
          <w:b/>
          <w:i/>
          <w:color w:val="000000"/>
        </w:rPr>
        <w:t>)</w:t>
      </w:r>
      <w:r w:rsidRPr="00A11428">
        <w:rPr>
          <w:rFonts w:ascii="Candara" w:hAnsi="Candara" w:cstheme="minorHAnsi"/>
          <w:b/>
          <w:i/>
          <w:color w:val="000000"/>
        </w:rPr>
        <w:t xml:space="preserve">  Interventi </w:t>
      </w:r>
      <w:proofErr w:type="spellStart"/>
      <w:r w:rsidRPr="00A11428">
        <w:rPr>
          <w:rFonts w:ascii="Candara" w:hAnsi="Candara" w:cstheme="minorHAnsi"/>
          <w:b/>
          <w:i/>
          <w:color w:val="000000"/>
        </w:rPr>
        <w:t>selvicolturali</w:t>
      </w:r>
      <w:proofErr w:type="spellEnd"/>
      <w:r w:rsidRPr="00A11428">
        <w:rPr>
          <w:rFonts w:ascii="Candara" w:hAnsi="Candara" w:cstheme="minorHAnsi"/>
          <w:b/>
          <w:i/>
          <w:color w:val="000000"/>
        </w:rPr>
        <w:t xml:space="preserve"> (</w:t>
      </w:r>
      <w:r w:rsidR="00A11428">
        <w:rPr>
          <w:rFonts w:ascii="Candara" w:hAnsi="Candara" w:cstheme="minorHAnsi"/>
          <w:b/>
          <w:i/>
          <w:color w:val="000000"/>
        </w:rPr>
        <w:t xml:space="preserve">ammissibili solo </w:t>
      </w:r>
      <w:r w:rsidR="00001DE9" w:rsidRPr="00A11428">
        <w:rPr>
          <w:rFonts w:ascii="Candara" w:hAnsi="Candara" w:cstheme="minorHAnsi"/>
          <w:b/>
          <w:i/>
          <w:color w:val="000000"/>
        </w:rPr>
        <w:t xml:space="preserve">nei </w:t>
      </w:r>
      <w:r w:rsidRPr="00A11428">
        <w:rPr>
          <w:rFonts w:ascii="Candara" w:hAnsi="Candara" w:cstheme="minorHAnsi"/>
          <w:b/>
          <w:i/>
          <w:color w:val="000000"/>
        </w:rPr>
        <w:t>Comuni ricadenti negli ambiti delle Comunità Montane)</w:t>
      </w:r>
      <w:r w:rsidR="00001DE9" w:rsidRPr="00A11428">
        <w:rPr>
          <w:rFonts w:ascii="Candara" w:hAnsi="Candara" w:cstheme="minorHAnsi"/>
          <w:b/>
          <w:i/>
          <w:color w:val="000000"/>
        </w:rPr>
        <w:t>:</w:t>
      </w:r>
      <w:r w:rsidRPr="00A11428">
        <w:rPr>
          <w:rFonts w:ascii="Candara" w:hAnsi="Candara" w:cstheme="minorHAnsi"/>
          <w:b/>
          <w:i/>
          <w:color w:val="000000"/>
        </w:rPr>
        <w:t xml:space="preserve"> </w:t>
      </w:r>
    </w:p>
    <w:p w:rsidR="00CA10C3" w:rsidRPr="00CA10C3"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 xml:space="preserve">- </w:t>
      </w:r>
      <w:r w:rsidR="00CA10C3" w:rsidRPr="00CA10C3">
        <w:rPr>
          <w:rFonts w:ascii="Candara" w:hAnsi="Candara" w:cstheme="minorHAnsi"/>
          <w:color w:val="000000"/>
        </w:rPr>
        <w:t>conversioni, diradamenti, sostituzione di impianti artificiali di conifere fuori areale</w:t>
      </w:r>
      <w:r w:rsidR="00A11428">
        <w:rPr>
          <w:rFonts w:ascii="Candara" w:hAnsi="Candara" w:cstheme="minorHAnsi"/>
          <w:color w:val="000000"/>
        </w:rPr>
        <w:t>;</w:t>
      </w:r>
    </w:p>
    <w:p w:rsidR="00CA10C3" w:rsidRPr="00CA10C3"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 xml:space="preserve">- </w:t>
      </w:r>
      <w:r w:rsidR="00CA10C3" w:rsidRPr="00CA10C3">
        <w:rPr>
          <w:rFonts w:ascii="Candara" w:hAnsi="Candara" w:cstheme="minorHAnsi"/>
          <w:color w:val="000000"/>
        </w:rPr>
        <w:t xml:space="preserve">conversioni da specie </w:t>
      </w:r>
      <w:proofErr w:type="spellStart"/>
      <w:r w:rsidR="00CA10C3" w:rsidRPr="00CA10C3">
        <w:rPr>
          <w:rFonts w:ascii="Candara" w:hAnsi="Candara" w:cstheme="minorHAnsi"/>
          <w:color w:val="000000"/>
        </w:rPr>
        <w:t>esotiche</w:t>
      </w:r>
      <w:proofErr w:type="spellEnd"/>
      <w:r w:rsidR="00CA10C3" w:rsidRPr="00CA10C3">
        <w:rPr>
          <w:rFonts w:ascii="Candara" w:hAnsi="Candara" w:cstheme="minorHAnsi"/>
          <w:color w:val="000000"/>
        </w:rPr>
        <w:t xml:space="preserve"> e da ceduo ad alto fusto</w:t>
      </w:r>
      <w:r w:rsidR="00A11428">
        <w:rPr>
          <w:rFonts w:ascii="Candara" w:hAnsi="Candara" w:cstheme="minorHAnsi"/>
          <w:color w:val="000000"/>
        </w:rPr>
        <w:t>;</w:t>
      </w:r>
    </w:p>
    <w:p w:rsidR="00CA10C3" w:rsidRPr="00CA10C3"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 xml:space="preserve">- </w:t>
      </w:r>
      <w:r w:rsidR="00CA10C3" w:rsidRPr="00CA10C3">
        <w:rPr>
          <w:rFonts w:ascii="Candara" w:hAnsi="Candara" w:cstheme="minorHAnsi"/>
          <w:color w:val="000000"/>
        </w:rPr>
        <w:t>mantenimento del pascolo e cura del relativo margine boschivo</w:t>
      </w:r>
      <w:r w:rsidR="00A11428">
        <w:rPr>
          <w:rFonts w:ascii="Candara" w:hAnsi="Candara" w:cstheme="minorHAnsi"/>
          <w:color w:val="000000"/>
        </w:rPr>
        <w:t>;</w:t>
      </w:r>
    </w:p>
    <w:p w:rsidR="00CA10C3" w:rsidRPr="00CA10C3"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 xml:space="preserve">- </w:t>
      </w:r>
      <w:r w:rsidR="00CA10C3" w:rsidRPr="00CA10C3">
        <w:rPr>
          <w:rFonts w:ascii="Candara" w:hAnsi="Candara" w:cstheme="minorHAnsi"/>
          <w:color w:val="000000"/>
        </w:rPr>
        <w:t>formazione di chiarie in bosco a fini faunistici</w:t>
      </w:r>
      <w:r w:rsidR="00A11428">
        <w:rPr>
          <w:rFonts w:ascii="Candara" w:hAnsi="Candara" w:cstheme="minorHAnsi"/>
          <w:color w:val="000000"/>
        </w:rPr>
        <w:t>;</w:t>
      </w:r>
    </w:p>
    <w:p w:rsidR="00CA10C3" w:rsidRPr="00F44797" w:rsidRDefault="00001DE9"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 xml:space="preserve">- </w:t>
      </w:r>
      <w:r w:rsidR="00CA10C3" w:rsidRPr="00CA10C3">
        <w:rPr>
          <w:rFonts w:ascii="Candara" w:hAnsi="Candara" w:cstheme="minorHAnsi"/>
          <w:color w:val="000000"/>
        </w:rPr>
        <w:t xml:space="preserve">taglio e sradicamento di specie </w:t>
      </w:r>
      <w:proofErr w:type="spellStart"/>
      <w:r w:rsidR="00CA10C3" w:rsidRPr="00CA10C3">
        <w:rPr>
          <w:rFonts w:ascii="Candara" w:hAnsi="Candara" w:cstheme="minorHAnsi"/>
          <w:color w:val="000000"/>
        </w:rPr>
        <w:t>esotiche</w:t>
      </w:r>
      <w:proofErr w:type="spellEnd"/>
      <w:r w:rsidR="00CA10C3" w:rsidRPr="00CA10C3">
        <w:rPr>
          <w:rFonts w:ascii="Candara" w:hAnsi="Candara" w:cstheme="minorHAnsi"/>
          <w:color w:val="000000"/>
        </w:rPr>
        <w:t xml:space="preserve"> a carattere infestante, di cui all’allegato B del </w:t>
      </w:r>
      <w:proofErr w:type="spellStart"/>
      <w:r w:rsidR="00CA10C3" w:rsidRPr="00CA10C3">
        <w:rPr>
          <w:rFonts w:ascii="Candara" w:hAnsi="Candara" w:cstheme="minorHAnsi"/>
          <w:color w:val="000000"/>
        </w:rPr>
        <w:t>r.r.</w:t>
      </w:r>
      <w:proofErr w:type="spellEnd"/>
      <w:r w:rsidR="00CA10C3" w:rsidRPr="00CA10C3">
        <w:rPr>
          <w:rFonts w:ascii="Candara" w:hAnsi="Candara" w:cstheme="minorHAnsi"/>
          <w:color w:val="000000"/>
        </w:rPr>
        <w:t xml:space="preserve"> 5/2007 e </w:t>
      </w:r>
      <w:proofErr w:type="spellStart"/>
      <w:r w:rsidR="00CA10C3" w:rsidRPr="00CA10C3">
        <w:rPr>
          <w:rFonts w:ascii="Candara" w:hAnsi="Candara" w:cstheme="minorHAnsi"/>
          <w:color w:val="000000"/>
        </w:rPr>
        <w:t>s.m.i.</w:t>
      </w:r>
      <w:proofErr w:type="spellEnd"/>
      <w:r w:rsidR="00CA10C3" w:rsidRPr="00CA10C3">
        <w:rPr>
          <w:rFonts w:ascii="Candara" w:hAnsi="Candara" w:cstheme="minorHAnsi"/>
          <w:color w:val="000000"/>
        </w:rPr>
        <w:t xml:space="preserve">, dannose per la conservazione della biodiversità e successivo eventuale ripristino </w:t>
      </w:r>
      <w:r w:rsidR="00CA10C3" w:rsidRPr="00CA10C3">
        <w:rPr>
          <w:rFonts w:ascii="Candara" w:hAnsi="Candara" w:cstheme="minorHAnsi"/>
          <w:color w:val="000000"/>
        </w:rPr>
        <w:lastRenderedPageBreak/>
        <w:t>ecologico e protettivo delle foreste anche attraverso rinnovazione artificiale con specie autoctone</w:t>
      </w:r>
      <w:r w:rsidR="00A11428">
        <w:rPr>
          <w:rFonts w:ascii="Candara" w:hAnsi="Candara" w:cstheme="minorHAnsi"/>
          <w:color w:val="000000"/>
        </w:rPr>
        <w:t>;</w:t>
      </w:r>
    </w:p>
    <w:p w:rsidR="00C16A53" w:rsidRPr="00C16A53" w:rsidRDefault="00A11428"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 xml:space="preserve">- </w:t>
      </w:r>
      <w:r w:rsidR="00C16A53" w:rsidRPr="00C16A53">
        <w:rPr>
          <w:rFonts w:ascii="Candara" w:hAnsi="Candara" w:cstheme="minorHAnsi"/>
          <w:color w:val="000000"/>
        </w:rPr>
        <w:t>prevenzione, eradicazione e trattamento di fitopatie e parassitologie attraverso il taglio e l’asportazione delle piante malate o morte</w:t>
      </w:r>
      <w:r>
        <w:rPr>
          <w:rFonts w:ascii="Candara" w:hAnsi="Candara" w:cstheme="minorHAnsi"/>
          <w:color w:val="000000"/>
        </w:rPr>
        <w:t>;</w:t>
      </w:r>
    </w:p>
    <w:p w:rsidR="00C16A53" w:rsidRPr="00C16A53" w:rsidRDefault="00A11428"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 xml:space="preserve">- </w:t>
      </w:r>
      <w:r w:rsidR="00C16A53" w:rsidRPr="00C16A53">
        <w:rPr>
          <w:rFonts w:ascii="Candara" w:hAnsi="Candara" w:cstheme="minorHAnsi"/>
          <w:color w:val="000000"/>
        </w:rPr>
        <w:t>taglio di piante danneggiate da avversità biotiche, abiotiche (inquinamento atmosferico, tempeste inondazioni od eventi simili) ed incendi</w:t>
      </w:r>
      <w:r>
        <w:rPr>
          <w:rFonts w:ascii="Candara" w:hAnsi="Candara" w:cstheme="minorHAnsi"/>
          <w:color w:val="000000"/>
        </w:rPr>
        <w:t>;</w:t>
      </w:r>
    </w:p>
    <w:p w:rsidR="00D177C0" w:rsidRDefault="00A11428"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 xml:space="preserve">- </w:t>
      </w:r>
      <w:r w:rsidR="00C16A53" w:rsidRPr="00C16A53">
        <w:rPr>
          <w:rFonts w:ascii="Candara" w:hAnsi="Candara" w:cstheme="minorHAnsi"/>
          <w:color w:val="000000"/>
        </w:rPr>
        <w:t>manutenzioni delle aree boscate direttamente connesse al reticolo idrografico secondario finalizzate al mantenimento e al miglioramento del suolo forestale e alla stabilizzazione</w:t>
      </w:r>
      <w:r>
        <w:rPr>
          <w:rFonts w:ascii="Candara" w:hAnsi="Candara" w:cstheme="minorHAnsi"/>
          <w:color w:val="000000"/>
        </w:rPr>
        <w:t>.</w:t>
      </w:r>
    </w:p>
    <w:p w:rsidR="00A11428" w:rsidRDefault="00A11428"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p>
    <w:p w:rsidR="00A11428" w:rsidRDefault="00A11428" w:rsidP="00001DE9">
      <w:pPr>
        <w:pBdr>
          <w:top w:val="single" w:sz="4" w:space="1" w:color="auto"/>
          <w:left w:val="single" w:sz="4" w:space="4" w:color="auto"/>
          <w:bottom w:val="single" w:sz="4" w:space="1" w:color="auto"/>
          <w:right w:val="single" w:sz="4" w:space="4" w:color="auto"/>
        </w:pBdr>
        <w:jc w:val="both"/>
        <w:rPr>
          <w:rFonts w:ascii="Candara" w:hAnsi="Candara" w:cstheme="minorHAnsi"/>
          <w:b/>
          <w:i/>
          <w:color w:val="000000"/>
        </w:rPr>
      </w:pPr>
      <w:r w:rsidRPr="00A11428">
        <w:rPr>
          <w:rFonts w:ascii="Candara" w:hAnsi="Candara" w:cstheme="minorHAnsi"/>
          <w:b/>
          <w:i/>
          <w:color w:val="000000"/>
        </w:rPr>
        <w:t xml:space="preserve">C) </w:t>
      </w:r>
      <w:r w:rsidR="00C16A53" w:rsidRPr="00A11428">
        <w:rPr>
          <w:rFonts w:ascii="Candara" w:hAnsi="Candara" w:cstheme="minorHAnsi"/>
          <w:b/>
          <w:i/>
          <w:color w:val="000000"/>
        </w:rPr>
        <w:t>Acquisto terreni da destinare alla realizzazione di interventi di cui a</w:t>
      </w:r>
      <w:r w:rsidR="003A4B6A">
        <w:rPr>
          <w:rFonts w:ascii="Candara" w:hAnsi="Candara" w:cstheme="minorHAnsi"/>
          <w:b/>
          <w:i/>
          <w:color w:val="000000"/>
        </w:rPr>
        <w:t>lla</w:t>
      </w:r>
      <w:r>
        <w:rPr>
          <w:rFonts w:ascii="Candara" w:hAnsi="Candara" w:cstheme="minorHAnsi"/>
          <w:b/>
          <w:i/>
          <w:color w:val="000000"/>
        </w:rPr>
        <w:t xml:space="preserve"> tipologia A - Sistemi verdi.</w:t>
      </w:r>
    </w:p>
    <w:p w:rsidR="00C16A53" w:rsidRDefault="00A11428"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Sono escluse</w:t>
      </w:r>
      <w:r w:rsidR="00C16A53" w:rsidRPr="00C16A53">
        <w:rPr>
          <w:rFonts w:ascii="Candara" w:hAnsi="Candara" w:cstheme="minorHAnsi"/>
          <w:color w:val="000000"/>
        </w:rPr>
        <w:t xml:space="preserve"> le spese sostenute per la stipula degli atti notarili e collegati</w:t>
      </w:r>
      <w:r>
        <w:rPr>
          <w:rFonts w:ascii="Candara" w:hAnsi="Candara" w:cstheme="minorHAnsi"/>
          <w:color w:val="000000"/>
        </w:rPr>
        <w:t>.</w:t>
      </w:r>
    </w:p>
    <w:p w:rsidR="00A11428" w:rsidRDefault="00A11428"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p>
    <w:p w:rsidR="00A11428" w:rsidRDefault="00A11428"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p>
    <w:p w:rsidR="00A11428" w:rsidRPr="00A11428" w:rsidRDefault="00A11428" w:rsidP="00A11428">
      <w:pPr>
        <w:pBdr>
          <w:top w:val="single" w:sz="4" w:space="1" w:color="auto"/>
          <w:left w:val="single" w:sz="4" w:space="4" w:color="auto"/>
          <w:bottom w:val="single" w:sz="4" w:space="1" w:color="auto"/>
          <w:right w:val="single" w:sz="4" w:space="4" w:color="auto"/>
        </w:pBdr>
        <w:rPr>
          <w:rFonts w:ascii="Candara" w:hAnsi="Candara" w:cstheme="minorHAnsi"/>
          <w:b/>
          <w:color w:val="000000"/>
          <w:sz w:val="28"/>
          <w:szCs w:val="28"/>
        </w:rPr>
      </w:pPr>
      <w:r w:rsidRPr="00A11428">
        <w:rPr>
          <w:rFonts w:ascii="Candara" w:hAnsi="Candara" w:cstheme="minorHAnsi"/>
          <w:b/>
          <w:color w:val="000000"/>
          <w:sz w:val="28"/>
          <w:szCs w:val="28"/>
        </w:rPr>
        <w:t xml:space="preserve">Tipologie interventi non ammissibili: </w:t>
      </w:r>
    </w:p>
    <w:p w:rsid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sidRPr="00001DE9">
        <w:rPr>
          <w:rFonts w:ascii="Candara" w:hAnsi="Candara" w:cstheme="minorHAnsi"/>
          <w:color w:val="000000"/>
        </w:rPr>
        <w:t xml:space="preserve">( cfr.  </w:t>
      </w:r>
      <w:r>
        <w:rPr>
          <w:rFonts w:ascii="Candara" w:hAnsi="Candara" w:cstheme="minorHAnsi"/>
          <w:color w:val="000000"/>
        </w:rPr>
        <w:t>capitolo 4</w:t>
      </w:r>
      <w:r w:rsidRPr="00001DE9">
        <w:rPr>
          <w:rFonts w:ascii="Candara" w:hAnsi="Candara" w:cstheme="minorHAnsi"/>
          <w:color w:val="000000"/>
        </w:rPr>
        <w:t xml:space="preserve">, allegato 1  al  </w:t>
      </w:r>
      <w:proofErr w:type="spellStart"/>
      <w:r w:rsidRPr="00001DE9">
        <w:rPr>
          <w:rFonts w:ascii="Candara" w:hAnsi="Candara" w:cstheme="minorHAnsi"/>
          <w:color w:val="000000"/>
        </w:rPr>
        <w:t>d.d.g</w:t>
      </w:r>
      <w:proofErr w:type="spellEnd"/>
      <w:r w:rsidRPr="00001DE9">
        <w:rPr>
          <w:rFonts w:ascii="Candara" w:hAnsi="Candara" w:cstheme="minorHAnsi"/>
          <w:color w:val="000000"/>
        </w:rPr>
        <w:t xml:space="preserve">. n. 12754  del 22/12/2011 – BURL </w:t>
      </w:r>
      <w:proofErr w:type="spellStart"/>
      <w:r w:rsidRPr="00001DE9">
        <w:rPr>
          <w:rFonts w:ascii="Candara" w:hAnsi="Candara" w:cstheme="minorHAnsi"/>
          <w:color w:val="000000"/>
        </w:rPr>
        <w:t>s.o</w:t>
      </w:r>
      <w:proofErr w:type="spellEnd"/>
      <w:r w:rsidRPr="00001DE9">
        <w:rPr>
          <w:rFonts w:ascii="Candara" w:hAnsi="Candara" w:cstheme="minorHAnsi"/>
          <w:color w:val="000000"/>
        </w:rPr>
        <w:t>. n. 52 del 29/12/2011</w:t>
      </w:r>
      <w:r>
        <w:rPr>
          <w:rFonts w:ascii="Candara" w:hAnsi="Candara" w:cstheme="minorHAnsi"/>
          <w:color w:val="000000"/>
        </w:rPr>
        <w:t xml:space="preserve"> , già allegato B della </w:t>
      </w:r>
      <w:proofErr w:type="spellStart"/>
      <w:r>
        <w:rPr>
          <w:rFonts w:ascii="Candara" w:hAnsi="Candara" w:cstheme="minorHAnsi"/>
          <w:color w:val="000000"/>
        </w:rPr>
        <w:t>d.g.r</w:t>
      </w:r>
      <w:proofErr w:type="spellEnd"/>
      <w:r>
        <w:rPr>
          <w:rFonts w:ascii="Candara" w:hAnsi="Candara" w:cstheme="minorHAnsi"/>
          <w:color w:val="000000"/>
        </w:rPr>
        <w:t xml:space="preserve">. n. 8757 del 22/12/2008 – B.U.R.L.  </w:t>
      </w:r>
      <w:proofErr w:type="spellStart"/>
      <w:r>
        <w:rPr>
          <w:rFonts w:ascii="Candara" w:hAnsi="Candara" w:cstheme="minorHAnsi"/>
          <w:color w:val="000000"/>
        </w:rPr>
        <w:t>s.o</w:t>
      </w:r>
      <w:proofErr w:type="spellEnd"/>
      <w:r>
        <w:rPr>
          <w:rFonts w:ascii="Candara" w:hAnsi="Candara" w:cstheme="minorHAnsi"/>
          <w:color w:val="000000"/>
        </w:rPr>
        <w:t xml:space="preserve">. n. 2 del 12/01/2009 </w:t>
      </w:r>
      <w:r w:rsidRPr="00001DE9">
        <w:rPr>
          <w:rFonts w:ascii="Candara" w:hAnsi="Candara" w:cstheme="minorHAnsi"/>
          <w:color w:val="000000"/>
        </w:rPr>
        <w:t>)</w:t>
      </w:r>
    </w:p>
    <w:p w:rsid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p>
    <w:p w:rsid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A11428">
        <w:rPr>
          <w:rFonts w:ascii="Candara" w:hAnsi="Candara" w:cstheme="minorHAnsi"/>
          <w:color w:val="000000"/>
        </w:rPr>
        <w:t>studi, ricerche, pianificazione, programmazione;</w:t>
      </w:r>
      <w:r>
        <w:rPr>
          <w:rFonts w:ascii="Candara" w:hAnsi="Candara" w:cstheme="minorHAnsi"/>
          <w:color w:val="000000"/>
        </w:rPr>
        <w:t xml:space="preserve"> </w:t>
      </w:r>
    </w:p>
    <w:p w:rsidR="00A11428" w:rsidRP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A11428">
        <w:rPr>
          <w:rFonts w:ascii="Candara" w:hAnsi="Candara" w:cstheme="minorHAnsi"/>
          <w:color w:val="000000"/>
        </w:rPr>
        <w:t>spese di gestione dei processi tecnico amministrativi collegati (istruttoria, verifiche controlli, monitoraggio, collaudi ecc.);</w:t>
      </w:r>
    </w:p>
    <w:p w:rsidR="00A11428" w:rsidRP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A11428">
        <w:rPr>
          <w:rFonts w:ascii="Candara" w:hAnsi="Candara" w:cstheme="minorHAnsi"/>
          <w:color w:val="000000"/>
        </w:rPr>
        <w:t>realizzazione di viabilità percorribile da mezzi motorizzati e sua manutenzione ordinaria e straordinaria;</w:t>
      </w:r>
    </w:p>
    <w:p w:rsidR="00A11428" w:rsidRP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A11428">
        <w:rPr>
          <w:rFonts w:ascii="Candara" w:hAnsi="Candara" w:cstheme="minorHAnsi"/>
          <w:color w:val="000000"/>
        </w:rPr>
        <w:t>giardini e relative attrezzature;</w:t>
      </w:r>
    </w:p>
    <w:p w:rsidR="00A11428" w:rsidRP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A11428">
        <w:rPr>
          <w:rFonts w:ascii="Candara" w:hAnsi="Candara" w:cstheme="minorHAnsi"/>
          <w:color w:val="000000"/>
        </w:rPr>
        <w:t xml:space="preserve">impianti forestali a scopo prevalentemente produttivo (pioppeti, short </w:t>
      </w:r>
      <w:proofErr w:type="spellStart"/>
      <w:r w:rsidRPr="00A11428">
        <w:rPr>
          <w:rFonts w:ascii="Candara" w:hAnsi="Candara" w:cstheme="minorHAnsi"/>
          <w:color w:val="000000"/>
        </w:rPr>
        <w:t>rotation</w:t>
      </w:r>
      <w:proofErr w:type="spellEnd"/>
      <w:r w:rsidRPr="00A11428">
        <w:rPr>
          <w:rFonts w:ascii="Candara" w:hAnsi="Candara" w:cstheme="minorHAnsi"/>
          <w:color w:val="000000"/>
        </w:rPr>
        <w:t xml:space="preserve">, impianti </w:t>
      </w:r>
      <w:r>
        <w:rPr>
          <w:rFonts w:ascii="Candara" w:hAnsi="Candara" w:cstheme="minorHAnsi"/>
          <w:color w:val="000000"/>
        </w:rPr>
        <w:t>-</w:t>
      </w:r>
      <w:r w:rsidRPr="00A11428">
        <w:rPr>
          <w:rFonts w:ascii="Candara" w:hAnsi="Candara" w:cstheme="minorHAnsi"/>
          <w:color w:val="000000"/>
        </w:rPr>
        <w:t>forestali comunque di durata inferiore a 20 anni);</w:t>
      </w:r>
    </w:p>
    <w:p w:rsidR="00A11428" w:rsidRP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A11428">
        <w:rPr>
          <w:rFonts w:ascii="Candara" w:hAnsi="Candara" w:cstheme="minorHAnsi"/>
          <w:color w:val="000000"/>
        </w:rPr>
        <w:t>interventi di lotta fitosanitaria chimica;</w:t>
      </w:r>
    </w:p>
    <w:p w:rsidR="00A11428" w:rsidRP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A11428">
        <w:rPr>
          <w:rFonts w:ascii="Candara" w:hAnsi="Candara" w:cstheme="minorHAnsi"/>
          <w:color w:val="000000"/>
        </w:rPr>
        <w:t>realizzazione delle opere idrauliche, movimenti di terra non correlati direttamente alla realizzazione forestale e comunque con il riutilizzo sul posto della terra movimentata;</w:t>
      </w:r>
    </w:p>
    <w:p w:rsidR="00A11428" w:rsidRP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A11428">
        <w:rPr>
          <w:rFonts w:ascii="Candara" w:hAnsi="Candara" w:cstheme="minorHAnsi"/>
          <w:color w:val="000000"/>
        </w:rPr>
        <w:t>opere di ingegneria civile;</w:t>
      </w:r>
    </w:p>
    <w:p w:rsidR="00A11428" w:rsidRP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A11428">
        <w:rPr>
          <w:rFonts w:ascii="Candara" w:hAnsi="Candara" w:cstheme="minorHAnsi"/>
          <w:color w:val="000000"/>
        </w:rPr>
        <w:t>vivai e piantonai;</w:t>
      </w:r>
    </w:p>
    <w:p w:rsidR="00A11428" w:rsidRP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-i</w:t>
      </w:r>
      <w:r w:rsidRPr="00A11428">
        <w:rPr>
          <w:rFonts w:ascii="Candara" w:hAnsi="Candara" w:cstheme="minorHAnsi"/>
          <w:color w:val="000000"/>
        </w:rPr>
        <w:t>nterventi di compensazione a seguito di trasformazione del bosco;</w:t>
      </w:r>
    </w:p>
    <w:p w:rsidR="00A11428" w:rsidRP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A11428">
        <w:rPr>
          <w:rFonts w:ascii="Candara" w:hAnsi="Candara" w:cstheme="minorHAnsi"/>
          <w:color w:val="000000"/>
        </w:rPr>
        <w:t>opere di compensazione dovute o prescritte per compensazione di impatti ambientali;</w:t>
      </w:r>
    </w:p>
    <w:p w:rsidR="00A11428" w:rsidRDefault="00A11428" w:rsidP="00A11428">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r>
        <w:rPr>
          <w:rFonts w:ascii="Candara" w:hAnsi="Candara" w:cstheme="minorHAnsi"/>
          <w:color w:val="000000"/>
        </w:rPr>
        <w:t>-</w:t>
      </w:r>
      <w:r w:rsidRPr="00A11428">
        <w:rPr>
          <w:rFonts w:ascii="Candara" w:hAnsi="Candara" w:cstheme="minorHAnsi"/>
          <w:color w:val="000000"/>
        </w:rPr>
        <w:t>in generale opere che non si configurano come interventi  forestali a rilevanza ecologica e di incremento della naturalità.</w:t>
      </w:r>
    </w:p>
    <w:p w:rsidR="00A11428" w:rsidRDefault="00A11428" w:rsidP="00001DE9">
      <w:pPr>
        <w:pBdr>
          <w:top w:val="single" w:sz="4" w:space="1" w:color="auto"/>
          <w:left w:val="single" w:sz="4" w:space="4" w:color="auto"/>
          <w:bottom w:val="single" w:sz="4" w:space="1" w:color="auto"/>
          <w:right w:val="single" w:sz="4" w:space="4" w:color="auto"/>
        </w:pBdr>
        <w:jc w:val="both"/>
        <w:rPr>
          <w:rFonts w:ascii="Candara" w:hAnsi="Candara" w:cstheme="minorHAnsi"/>
          <w:color w:val="000000"/>
        </w:rPr>
      </w:pPr>
    </w:p>
    <w:p w:rsidR="00C16A53" w:rsidRDefault="00C16A53" w:rsidP="00C16A53">
      <w:pPr>
        <w:rPr>
          <w:rFonts w:ascii="Candara" w:hAnsi="Candara" w:cstheme="minorHAnsi"/>
          <w:color w:val="000000"/>
        </w:rPr>
      </w:pPr>
    </w:p>
    <w:p w:rsidR="00AF1E86" w:rsidRDefault="00AF1E86" w:rsidP="009B6F27">
      <w:pPr>
        <w:rPr>
          <w:rFonts w:ascii="Candara" w:hAnsi="Candara" w:cstheme="minorHAnsi"/>
          <w:color w:val="000000"/>
        </w:rPr>
      </w:pPr>
    </w:p>
    <w:p w:rsidR="00FB318D" w:rsidRPr="009D38F4" w:rsidRDefault="00FB318D" w:rsidP="0025381E">
      <w:pPr>
        <w:rPr>
          <w:rFonts w:ascii="Candara" w:hAnsi="Candara" w:cstheme="minorHAnsi"/>
          <w:color w:val="000000"/>
        </w:rPr>
      </w:pPr>
    </w:p>
    <w:sectPr w:rsidR="00FB318D" w:rsidRPr="009D38F4">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88D" w:rsidRDefault="0088088D" w:rsidP="0069115E">
      <w:r>
        <w:separator/>
      </w:r>
    </w:p>
  </w:endnote>
  <w:endnote w:type="continuationSeparator" w:id="0">
    <w:p w:rsidR="0088088D" w:rsidRDefault="0088088D" w:rsidP="0069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093051"/>
      <w:docPartObj>
        <w:docPartGallery w:val="Page Numbers (Bottom of Page)"/>
        <w:docPartUnique/>
      </w:docPartObj>
    </w:sdtPr>
    <w:sdtEndPr/>
    <w:sdtContent>
      <w:p w:rsidR="00583974" w:rsidRDefault="00583974">
        <w:pPr>
          <w:pStyle w:val="Pidipagina"/>
          <w:jc w:val="center"/>
        </w:pPr>
        <w:r>
          <w:fldChar w:fldCharType="begin"/>
        </w:r>
        <w:r>
          <w:instrText>PAGE   \* MERGEFORMAT</w:instrText>
        </w:r>
        <w:r>
          <w:fldChar w:fldCharType="separate"/>
        </w:r>
        <w:r w:rsidR="00305E84">
          <w:rPr>
            <w:noProof/>
          </w:rPr>
          <w:t>1</w:t>
        </w:r>
        <w:r>
          <w:fldChar w:fldCharType="end"/>
        </w:r>
      </w:p>
    </w:sdtContent>
  </w:sdt>
  <w:p w:rsidR="00583974" w:rsidRDefault="005839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88D" w:rsidRDefault="0088088D" w:rsidP="0069115E">
      <w:r>
        <w:separator/>
      </w:r>
    </w:p>
  </w:footnote>
  <w:footnote w:type="continuationSeparator" w:id="0">
    <w:p w:rsidR="0088088D" w:rsidRDefault="0088088D" w:rsidP="0069115E">
      <w:r>
        <w:continuationSeparator/>
      </w:r>
    </w:p>
  </w:footnote>
  <w:footnote w:id="1">
    <w:p w:rsidR="009A43CD" w:rsidRDefault="009A43CD" w:rsidP="009A43CD">
      <w:pPr>
        <w:pStyle w:val="Testonotaapidipagina"/>
      </w:pPr>
      <w:r>
        <w:rPr>
          <w:rStyle w:val="Rimandonotaapidipagina"/>
        </w:rPr>
        <w:footnoteRef/>
      </w:r>
      <w:r>
        <w:t xml:space="preserve"> Comunicazione della Commissione al Consiglio, al Parlamento Europeo, al comitato economico e sociale europeo e al  comitato delle regioni Strategia tematica per la protezione del suolo.</w:t>
      </w:r>
    </w:p>
    <w:p w:rsidR="009A43CD" w:rsidRDefault="009A43CD" w:rsidP="009A43CD">
      <w:pPr>
        <w:pStyle w:val="Testonotaapidipagina"/>
      </w:pPr>
      <w:r>
        <w:t xml:space="preserve"> COM(2006)231</w:t>
      </w:r>
    </w:p>
  </w:footnote>
  <w:footnote w:id="2">
    <w:p w:rsidR="006F5941" w:rsidRDefault="006F5941" w:rsidP="006F5941">
      <w:pPr>
        <w:pStyle w:val="Testonotaapidipagina"/>
      </w:pPr>
      <w:r>
        <w:rPr>
          <w:rStyle w:val="Rimandonotaapidipagina"/>
        </w:rPr>
        <w:footnoteRef/>
      </w:r>
      <w:r>
        <w:t xml:space="preserve"> Il Centro di Ricerca sui Consumi del Suolo(CRCS) fondato da Legambiente, Istituto Nazionale di Urbanistica (INU), con il contributo Cariplo ed in collaborazione con Regione Lombardia, Regione Toscana e Provincia di Lodi ha presentato il  Rapporto 2012, esito di due anni di ricerca condotta con  il DIAP del Politecnico di Milano, presso  la sede regionale  del Palazzo  Pirelli lo scorso 14maggio 2012.</w:t>
      </w:r>
    </w:p>
  </w:footnote>
  <w:footnote w:id="3">
    <w:p w:rsidR="009A43CD" w:rsidRDefault="009A43CD">
      <w:pPr>
        <w:pStyle w:val="Testonotaapidipagina"/>
      </w:pPr>
      <w:r>
        <w:rPr>
          <w:rStyle w:val="Rimandonotaapidipagina"/>
        </w:rPr>
        <w:footnoteRef/>
      </w:r>
      <w:r>
        <w:t xml:space="preserve"> I dati DUSAF sono </w:t>
      </w:r>
      <w:r w:rsidR="00714C11">
        <w:t xml:space="preserve">raccolti </w:t>
      </w:r>
      <w:r>
        <w:t xml:space="preserve"> nell’appendice al </w:t>
      </w:r>
      <w:proofErr w:type="spellStart"/>
      <w:r>
        <w:t>volume”L’uso</w:t>
      </w:r>
      <w:proofErr w:type="spellEnd"/>
      <w:r>
        <w:t xml:space="preserve"> del suolo in Lombardia negli ultimi 50 anni”</w:t>
      </w:r>
      <w:r w:rsidR="00714C11">
        <w:t xml:space="preserve">. La pubblicazione, nata dalla </w:t>
      </w:r>
      <w:r>
        <w:t xml:space="preserve"> collaborazione tra Regione </w:t>
      </w:r>
      <w:r w:rsidR="00714C11">
        <w:t>L</w:t>
      </w:r>
      <w:r>
        <w:t xml:space="preserve">ombardia ed ERSAF,  contiene </w:t>
      </w:r>
      <w:r w:rsidR="00714C11">
        <w:t xml:space="preserve">le riflessioni di 11 autori sul tema della variazione dell’uso del suolo. </w:t>
      </w:r>
      <w:r>
        <w:t xml:space="preserve">  </w:t>
      </w:r>
    </w:p>
  </w:footnote>
  <w:footnote w:id="4">
    <w:p w:rsidR="001B7A6D" w:rsidRDefault="001B7A6D">
      <w:pPr>
        <w:pStyle w:val="Testonotaapidipagina"/>
      </w:pPr>
      <w:r>
        <w:rPr>
          <w:rStyle w:val="Rimandonotaapidipagina"/>
        </w:rPr>
        <w:footnoteRef/>
      </w:r>
      <w:r>
        <w:t xml:space="preserve"> </w:t>
      </w:r>
      <w:r w:rsidR="000B1B16" w:rsidRPr="001B7A6D">
        <w:t>M</w:t>
      </w:r>
      <w:r w:rsidRPr="001B7A6D">
        <w:t>odifica</w:t>
      </w:r>
      <w:r w:rsidR="000B1B16">
        <w:t xml:space="preserve"> art…</w:t>
      </w:r>
      <w:r w:rsidRPr="001B7A6D">
        <w:t xml:space="preserve"> l.r.31/08 “ Testo unico in materia di agricoltura”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olo"/>
      <w:id w:val="77738743"/>
      <w:placeholder>
        <w:docPart w:val="F9D91921BC2E4EF2AF2618D548AB81A1"/>
      </w:placeholder>
      <w:dataBinding w:prefixMappings="xmlns:ns0='http://schemas.openxmlformats.org/package/2006/metadata/core-properties' xmlns:ns1='http://purl.org/dc/elements/1.1/'" w:xpath="/ns0:coreProperties[1]/ns1:title[1]" w:storeItemID="{6C3C8BC8-F283-45AE-878A-BAB7291924A1}"/>
      <w:text/>
    </w:sdtPr>
    <w:sdtEndPr/>
    <w:sdtContent>
      <w:p w:rsidR="00E22570" w:rsidRDefault="00E22570">
        <w:pPr>
          <w:pStyle w:val="Intestazione"/>
          <w:pBdr>
            <w:bottom w:val="thickThinSmallGap" w:sz="24" w:space="1" w:color="622423" w:themeColor="accent2" w:themeShade="7F"/>
          </w:pBdr>
          <w:jc w:val="center"/>
          <w:rPr>
            <w:rFonts w:asciiTheme="majorHAnsi" w:eastAsiaTheme="majorEastAsia" w:hAnsiTheme="majorHAnsi" w:cstheme="majorBidi"/>
            <w:sz w:val="32"/>
            <w:szCs w:val="32"/>
          </w:rPr>
        </w:pPr>
        <w:r w:rsidRPr="00E22570">
          <w:rPr>
            <w:rFonts w:asciiTheme="majorHAnsi" w:eastAsiaTheme="majorEastAsia" w:hAnsiTheme="majorHAnsi" w:cstheme="majorBidi"/>
            <w:sz w:val="32"/>
            <w:szCs w:val="32"/>
          </w:rPr>
          <w:t>La Direzione Generale Sistemi Verdi e Paesaggio della Regione Lombardia è capofila nelle politiche regionali di limitazione del consumo di suolo.</w:t>
        </w:r>
      </w:p>
    </w:sdtContent>
  </w:sdt>
  <w:p w:rsidR="00E22570" w:rsidRDefault="00E225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7E0"/>
    <w:multiLevelType w:val="hybridMultilevel"/>
    <w:tmpl w:val="9BA0BA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5745BF"/>
    <w:multiLevelType w:val="hybridMultilevel"/>
    <w:tmpl w:val="DBDAD530"/>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
    <w:nsid w:val="11AB7698"/>
    <w:multiLevelType w:val="hybridMultilevel"/>
    <w:tmpl w:val="5066ADEA"/>
    <w:lvl w:ilvl="0" w:tplc="C39EFA34">
      <w:start w:val="1"/>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2C38CB"/>
    <w:multiLevelType w:val="hybridMultilevel"/>
    <w:tmpl w:val="4B160C82"/>
    <w:lvl w:ilvl="0" w:tplc="3682711A">
      <w:start w:val="1"/>
      <w:numFmt w:val="bullet"/>
      <w:lvlText w:val="-"/>
      <w:lvlJc w:val="left"/>
      <w:pPr>
        <w:ind w:left="720" w:hanging="360"/>
      </w:pPr>
      <w:rPr>
        <w:rFonts w:ascii="Candara" w:eastAsia="Times New Roman" w:hAnsi="Candar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723292"/>
    <w:multiLevelType w:val="hybridMultilevel"/>
    <w:tmpl w:val="6D305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0C6E30"/>
    <w:multiLevelType w:val="hybridMultilevel"/>
    <w:tmpl w:val="5DEC85A0"/>
    <w:lvl w:ilvl="0" w:tplc="FDE02AC2">
      <w:start w:val="3"/>
      <w:numFmt w:val="bullet"/>
      <w:lvlText w:val="-"/>
      <w:lvlJc w:val="left"/>
      <w:pPr>
        <w:ind w:left="720" w:hanging="360"/>
      </w:pPr>
      <w:rPr>
        <w:rFonts w:ascii="Candara" w:eastAsia="Times New Roman" w:hAnsi="Candar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802690"/>
    <w:multiLevelType w:val="hybridMultilevel"/>
    <w:tmpl w:val="152A4CCE"/>
    <w:lvl w:ilvl="0" w:tplc="FDE02AC2">
      <w:start w:val="3"/>
      <w:numFmt w:val="bullet"/>
      <w:lvlText w:val="-"/>
      <w:lvlJc w:val="left"/>
      <w:pPr>
        <w:ind w:left="720" w:hanging="360"/>
      </w:pPr>
      <w:rPr>
        <w:rFonts w:ascii="Candara" w:eastAsia="Times New Roman" w:hAnsi="Candar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080485"/>
    <w:multiLevelType w:val="hybridMultilevel"/>
    <w:tmpl w:val="BAFCFB58"/>
    <w:lvl w:ilvl="0" w:tplc="FDE02AC2">
      <w:start w:val="3"/>
      <w:numFmt w:val="bullet"/>
      <w:lvlText w:val="-"/>
      <w:lvlJc w:val="left"/>
      <w:pPr>
        <w:ind w:left="720" w:hanging="360"/>
      </w:pPr>
      <w:rPr>
        <w:rFonts w:ascii="Candara" w:eastAsia="Times New Roman" w:hAnsi="Candar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0225DE6"/>
    <w:multiLevelType w:val="hybridMultilevel"/>
    <w:tmpl w:val="C972D0A4"/>
    <w:lvl w:ilvl="0" w:tplc="FDE02AC2">
      <w:start w:val="1"/>
      <w:numFmt w:val="bullet"/>
      <w:lvlText w:val="-"/>
      <w:lvlJc w:val="left"/>
      <w:pPr>
        <w:ind w:left="720" w:hanging="360"/>
      </w:pPr>
      <w:rPr>
        <w:rFonts w:ascii="Candara" w:eastAsia="Times New Roman" w:hAnsi="Candar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D34E5D"/>
    <w:multiLevelType w:val="hybridMultilevel"/>
    <w:tmpl w:val="27EA7FE6"/>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311678"/>
    <w:multiLevelType w:val="hybridMultilevel"/>
    <w:tmpl w:val="24786E80"/>
    <w:lvl w:ilvl="0" w:tplc="FDE02AC2">
      <w:start w:val="3"/>
      <w:numFmt w:val="bullet"/>
      <w:lvlText w:val="-"/>
      <w:lvlJc w:val="left"/>
      <w:pPr>
        <w:ind w:left="720" w:hanging="360"/>
      </w:pPr>
      <w:rPr>
        <w:rFonts w:ascii="Candara" w:eastAsia="Times New Roman" w:hAnsi="Candar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74C69B5"/>
    <w:multiLevelType w:val="hybridMultilevel"/>
    <w:tmpl w:val="9998F212"/>
    <w:lvl w:ilvl="0" w:tplc="FDE02AC2">
      <w:start w:val="3"/>
      <w:numFmt w:val="bullet"/>
      <w:lvlText w:val="-"/>
      <w:lvlJc w:val="left"/>
      <w:pPr>
        <w:ind w:left="720" w:hanging="360"/>
      </w:pPr>
      <w:rPr>
        <w:rFonts w:ascii="Candara" w:eastAsia="Times New Roman" w:hAnsi="Candar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9"/>
  </w:num>
  <w:num w:numId="5">
    <w:abstractNumId w:val="2"/>
  </w:num>
  <w:num w:numId="6">
    <w:abstractNumId w:val="8"/>
  </w:num>
  <w:num w:numId="7">
    <w:abstractNumId w:val="3"/>
  </w:num>
  <w:num w:numId="8">
    <w:abstractNumId w:val="11"/>
  </w:num>
  <w:num w:numId="9">
    <w:abstractNumId w:val="10"/>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FA"/>
    <w:rsid w:val="00001DE9"/>
    <w:rsid w:val="00017190"/>
    <w:rsid w:val="00041A14"/>
    <w:rsid w:val="000420CC"/>
    <w:rsid w:val="0006168A"/>
    <w:rsid w:val="000974B5"/>
    <w:rsid w:val="000A3666"/>
    <w:rsid w:val="000A76DA"/>
    <w:rsid w:val="000B1B16"/>
    <w:rsid w:val="000B421D"/>
    <w:rsid w:val="000B4B1E"/>
    <w:rsid w:val="001057D0"/>
    <w:rsid w:val="001521CF"/>
    <w:rsid w:val="001535F9"/>
    <w:rsid w:val="0015490A"/>
    <w:rsid w:val="00191F47"/>
    <w:rsid w:val="001A601C"/>
    <w:rsid w:val="001B7A6D"/>
    <w:rsid w:val="001E4547"/>
    <w:rsid w:val="001E5E78"/>
    <w:rsid w:val="001F588C"/>
    <w:rsid w:val="002232C9"/>
    <w:rsid w:val="00232F3E"/>
    <w:rsid w:val="00233786"/>
    <w:rsid w:val="00240AB5"/>
    <w:rsid w:val="0025381E"/>
    <w:rsid w:val="002A19C9"/>
    <w:rsid w:val="002B667F"/>
    <w:rsid w:val="002B6E0F"/>
    <w:rsid w:val="002C6A52"/>
    <w:rsid w:val="002D2559"/>
    <w:rsid w:val="002E64CD"/>
    <w:rsid w:val="00305E84"/>
    <w:rsid w:val="00307AC7"/>
    <w:rsid w:val="00346F14"/>
    <w:rsid w:val="003652E3"/>
    <w:rsid w:val="00374C6A"/>
    <w:rsid w:val="003A327E"/>
    <w:rsid w:val="003A4B6A"/>
    <w:rsid w:val="003D0302"/>
    <w:rsid w:val="004158B3"/>
    <w:rsid w:val="00417F8E"/>
    <w:rsid w:val="00431CDB"/>
    <w:rsid w:val="004502F1"/>
    <w:rsid w:val="0045079C"/>
    <w:rsid w:val="00450FCF"/>
    <w:rsid w:val="00456285"/>
    <w:rsid w:val="004830EB"/>
    <w:rsid w:val="004B77C2"/>
    <w:rsid w:val="004C0CBD"/>
    <w:rsid w:val="004D0686"/>
    <w:rsid w:val="00501530"/>
    <w:rsid w:val="005079E2"/>
    <w:rsid w:val="00513AFA"/>
    <w:rsid w:val="00525026"/>
    <w:rsid w:val="00536E61"/>
    <w:rsid w:val="00544834"/>
    <w:rsid w:val="00546120"/>
    <w:rsid w:val="005500C2"/>
    <w:rsid w:val="00582A39"/>
    <w:rsid w:val="00583974"/>
    <w:rsid w:val="005846A7"/>
    <w:rsid w:val="005A50B7"/>
    <w:rsid w:val="005A5DBD"/>
    <w:rsid w:val="005B03F4"/>
    <w:rsid w:val="005C5AAA"/>
    <w:rsid w:val="005E4BF1"/>
    <w:rsid w:val="005E4E0B"/>
    <w:rsid w:val="00626C83"/>
    <w:rsid w:val="00626F6E"/>
    <w:rsid w:val="00631B3D"/>
    <w:rsid w:val="00633C53"/>
    <w:rsid w:val="00647F43"/>
    <w:rsid w:val="0067693F"/>
    <w:rsid w:val="00690A62"/>
    <w:rsid w:val="0069115E"/>
    <w:rsid w:val="006924E3"/>
    <w:rsid w:val="006940CF"/>
    <w:rsid w:val="006948FB"/>
    <w:rsid w:val="006A2064"/>
    <w:rsid w:val="006C1235"/>
    <w:rsid w:val="006F5941"/>
    <w:rsid w:val="0070240F"/>
    <w:rsid w:val="00714C11"/>
    <w:rsid w:val="0074320A"/>
    <w:rsid w:val="00796676"/>
    <w:rsid w:val="007B238F"/>
    <w:rsid w:val="007F4F98"/>
    <w:rsid w:val="00815FD6"/>
    <w:rsid w:val="008224F7"/>
    <w:rsid w:val="0082602A"/>
    <w:rsid w:val="0083296B"/>
    <w:rsid w:val="00836D22"/>
    <w:rsid w:val="0084690F"/>
    <w:rsid w:val="00847939"/>
    <w:rsid w:val="00863D39"/>
    <w:rsid w:val="008641AB"/>
    <w:rsid w:val="008731C9"/>
    <w:rsid w:val="0088088D"/>
    <w:rsid w:val="00883C7A"/>
    <w:rsid w:val="008A0BE8"/>
    <w:rsid w:val="008B03A9"/>
    <w:rsid w:val="008B0FAC"/>
    <w:rsid w:val="008F3657"/>
    <w:rsid w:val="008F7FE7"/>
    <w:rsid w:val="009113CF"/>
    <w:rsid w:val="00914CE1"/>
    <w:rsid w:val="00923A7B"/>
    <w:rsid w:val="009622EB"/>
    <w:rsid w:val="00970A63"/>
    <w:rsid w:val="009A43CD"/>
    <w:rsid w:val="009B6F27"/>
    <w:rsid w:val="009C2023"/>
    <w:rsid w:val="009D38F4"/>
    <w:rsid w:val="00A029E9"/>
    <w:rsid w:val="00A11428"/>
    <w:rsid w:val="00A11C15"/>
    <w:rsid w:val="00A3754E"/>
    <w:rsid w:val="00A750D8"/>
    <w:rsid w:val="00AB3DA0"/>
    <w:rsid w:val="00AD2321"/>
    <w:rsid w:val="00AD5EA0"/>
    <w:rsid w:val="00AD7A4C"/>
    <w:rsid w:val="00AF1E86"/>
    <w:rsid w:val="00B04885"/>
    <w:rsid w:val="00B24E49"/>
    <w:rsid w:val="00B25A44"/>
    <w:rsid w:val="00B761ED"/>
    <w:rsid w:val="00B9041B"/>
    <w:rsid w:val="00B9242F"/>
    <w:rsid w:val="00BA4A52"/>
    <w:rsid w:val="00BB50D5"/>
    <w:rsid w:val="00BB5325"/>
    <w:rsid w:val="00BF1F1A"/>
    <w:rsid w:val="00C105FC"/>
    <w:rsid w:val="00C16A53"/>
    <w:rsid w:val="00C17EED"/>
    <w:rsid w:val="00C20AFC"/>
    <w:rsid w:val="00C318F7"/>
    <w:rsid w:val="00C41CD1"/>
    <w:rsid w:val="00C6396E"/>
    <w:rsid w:val="00C728E1"/>
    <w:rsid w:val="00C85F9A"/>
    <w:rsid w:val="00CA10C3"/>
    <w:rsid w:val="00CB0F56"/>
    <w:rsid w:val="00CD5F9D"/>
    <w:rsid w:val="00CF19BA"/>
    <w:rsid w:val="00D177C0"/>
    <w:rsid w:val="00D42C20"/>
    <w:rsid w:val="00D54412"/>
    <w:rsid w:val="00D55C43"/>
    <w:rsid w:val="00D65223"/>
    <w:rsid w:val="00DC1794"/>
    <w:rsid w:val="00DE0157"/>
    <w:rsid w:val="00E03C4F"/>
    <w:rsid w:val="00E22570"/>
    <w:rsid w:val="00E24FAB"/>
    <w:rsid w:val="00E267B2"/>
    <w:rsid w:val="00E27DE5"/>
    <w:rsid w:val="00E43B9E"/>
    <w:rsid w:val="00E8638D"/>
    <w:rsid w:val="00E91E5C"/>
    <w:rsid w:val="00E94F60"/>
    <w:rsid w:val="00ED77E0"/>
    <w:rsid w:val="00EE7170"/>
    <w:rsid w:val="00F028C2"/>
    <w:rsid w:val="00F07F8A"/>
    <w:rsid w:val="00F316E0"/>
    <w:rsid w:val="00F44797"/>
    <w:rsid w:val="00F57A22"/>
    <w:rsid w:val="00F60D16"/>
    <w:rsid w:val="00F80189"/>
    <w:rsid w:val="00F91154"/>
    <w:rsid w:val="00FB318D"/>
    <w:rsid w:val="00FD6EEA"/>
    <w:rsid w:val="00FD736D"/>
    <w:rsid w:val="00FE12CA"/>
    <w:rsid w:val="00FF4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3A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3AFA"/>
    <w:pPr>
      <w:ind w:left="708"/>
    </w:pPr>
  </w:style>
  <w:style w:type="paragraph" w:styleId="NormaleWeb">
    <w:name w:val="Normal (Web)"/>
    <w:basedOn w:val="Normale"/>
    <w:uiPriority w:val="99"/>
    <w:unhideWhenUsed/>
    <w:rsid w:val="00D55C43"/>
    <w:pPr>
      <w:spacing w:before="100" w:beforeAutospacing="1" w:after="100" w:afterAutospacing="1"/>
    </w:pPr>
  </w:style>
  <w:style w:type="character" w:styleId="Enfasigrassetto">
    <w:name w:val="Strong"/>
    <w:basedOn w:val="Carpredefinitoparagrafo"/>
    <w:uiPriority w:val="22"/>
    <w:qFormat/>
    <w:rsid w:val="00D55C43"/>
    <w:rPr>
      <w:b/>
      <w:bCs/>
    </w:rPr>
  </w:style>
  <w:style w:type="character" w:styleId="Collegamentoipertestuale">
    <w:name w:val="Hyperlink"/>
    <w:basedOn w:val="Carpredefinitoparagrafo"/>
    <w:uiPriority w:val="99"/>
    <w:unhideWhenUsed/>
    <w:rsid w:val="00D55C43"/>
    <w:rPr>
      <w:color w:val="0000FF"/>
      <w:u w:val="single"/>
    </w:rPr>
  </w:style>
  <w:style w:type="paragraph" w:styleId="Testofumetto">
    <w:name w:val="Balloon Text"/>
    <w:basedOn w:val="Normale"/>
    <w:link w:val="TestofumettoCarattere"/>
    <w:uiPriority w:val="99"/>
    <w:semiHidden/>
    <w:unhideWhenUsed/>
    <w:rsid w:val="009113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3CF"/>
    <w:rPr>
      <w:rFonts w:ascii="Tahoma" w:eastAsia="Times New Roman" w:hAnsi="Tahoma" w:cs="Tahoma"/>
      <w:sz w:val="16"/>
      <w:szCs w:val="16"/>
      <w:lang w:eastAsia="it-IT"/>
    </w:rPr>
  </w:style>
  <w:style w:type="character" w:styleId="Enfasicorsivo">
    <w:name w:val="Emphasis"/>
    <w:basedOn w:val="Carpredefinitoparagrafo"/>
    <w:uiPriority w:val="20"/>
    <w:qFormat/>
    <w:rsid w:val="0069115E"/>
    <w:rPr>
      <w:i/>
      <w:iCs/>
    </w:rPr>
  </w:style>
  <w:style w:type="paragraph" w:styleId="Testonotaapidipagina">
    <w:name w:val="footnote text"/>
    <w:basedOn w:val="Normale"/>
    <w:link w:val="TestonotaapidipaginaCarattere"/>
    <w:uiPriority w:val="99"/>
    <w:semiHidden/>
    <w:unhideWhenUsed/>
    <w:rsid w:val="0069115E"/>
    <w:rPr>
      <w:sz w:val="20"/>
      <w:szCs w:val="20"/>
    </w:rPr>
  </w:style>
  <w:style w:type="character" w:customStyle="1" w:styleId="TestonotaapidipaginaCarattere">
    <w:name w:val="Testo nota a piè di pagina Carattere"/>
    <w:basedOn w:val="Carpredefinitoparagrafo"/>
    <w:link w:val="Testonotaapidipagina"/>
    <w:uiPriority w:val="99"/>
    <w:semiHidden/>
    <w:rsid w:val="0069115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9115E"/>
    <w:rPr>
      <w:vertAlign w:val="superscript"/>
    </w:rPr>
  </w:style>
  <w:style w:type="paragraph" w:styleId="Intestazione">
    <w:name w:val="header"/>
    <w:basedOn w:val="Normale"/>
    <w:link w:val="IntestazioneCarattere"/>
    <w:uiPriority w:val="99"/>
    <w:unhideWhenUsed/>
    <w:rsid w:val="00583974"/>
    <w:pPr>
      <w:tabs>
        <w:tab w:val="center" w:pos="4819"/>
        <w:tab w:val="right" w:pos="9638"/>
      </w:tabs>
    </w:pPr>
  </w:style>
  <w:style w:type="character" w:customStyle="1" w:styleId="IntestazioneCarattere">
    <w:name w:val="Intestazione Carattere"/>
    <w:basedOn w:val="Carpredefinitoparagrafo"/>
    <w:link w:val="Intestazione"/>
    <w:uiPriority w:val="99"/>
    <w:rsid w:val="0058397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83974"/>
    <w:pPr>
      <w:tabs>
        <w:tab w:val="center" w:pos="4819"/>
        <w:tab w:val="right" w:pos="9638"/>
      </w:tabs>
    </w:pPr>
  </w:style>
  <w:style w:type="character" w:customStyle="1" w:styleId="PidipaginaCarattere">
    <w:name w:val="Piè di pagina Carattere"/>
    <w:basedOn w:val="Carpredefinitoparagrafo"/>
    <w:link w:val="Pidipagina"/>
    <w:uiPriority w:val="99"/>
    <w:rsid w:val="0058397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3A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3AFA"/>
    <w:pPr>
      <w:ind w:left="708"/>
    </w:pPr>
  </w:style>
  <w:style w:type="paragraph" w:styleId="NormaleWeb">
    <w:name w:val="Normal (Web)"/>
    <w:basedOn w:val="Normale"/>
    <w:uiPriority w:val="99"/>
    <w:unhideWhenUsed/>
    <w:rsid w:val="00D55C43"/>
    <w:pPr>
      <w:spacing w:before="100" w:beforeAutospacing="1" w:after="100" w:afterAutospacing="1"/>
    </w:pPr>
  </w:style>
  <w:style w:type="character" w:styleId="Enfasigrassetto">
    <w:name w:val="Strong"/>
    <w:basedOn w:val="Carpredefinitoparagrafo"/>
    <w:uiPriority w:val="22"/>
    <w:qFormat/>
    <w:rsid w:val="00D55C43"/>
    <w:rPr>
      <w:b/>
      <w:bCs/>
    </w:rPr>
  </w:style>
  <w:style w:type="character" w:styleId="Collegamentoipertestuale">
    <w:name w:val="Hyperlink"/>
    <w:basedOn w:val="Carpredefinitoparagrafo"/>
    <w:uiPriority w:val="99"/>
    <w:unhideWhenUsed/>
    <w:rsid w:val="00D55C43"/>
    <w:rPr>
      <w:color w:val="0000FF"/>
      <w:u w:val="single"/>
    </w:rPr>
  </w:style>
  <w:style w:type="paragraph" w:styleId="Testofumetto">
    <w:name w:val="Balloon Text"/>
    <w:basedOn w:val="Normale"/>
    <w:link w:val="TestofumettoCarattere"/>
    <w:uiPriority w:val="99"/>
    <w:semiHidden/>
    <w:unhideWhenUsed/>
    <w:rsid w:val="009113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3CF"/>
    <w:rPr>
      <w:rFonts w:ascii="Tahoma" w:eastAsia="Times New Roman" w:hAnsi="Tahoma" w:cs="Tahoma"/>
      <w:sz w:val="16"/>
      <w:szCs w:val="16"/>
      <w:lang w:eastAsia="it-IT"/>
    </w:rPr>
  </w:style>
  <w:style w:type="character" w:styleId="Enfasicorsivo">
    <w:name w:val="Emphasis"/>
    <w:basedOn w:val="Carpredefinitoparagrafo"/>
    <w:uiPriority w:val="20"/>
    <w:qFormat/>
    <w:rsid w:val="0069115E"/>
    <w:rPr>
      <w:i/>
      <w:iCs/>
    </w:rPr>
  </w:style>
  <w:style w:type="paragraph" w:styleId="Testonotaapidipagina">
    <w:name w:val="footnote text"/>
    <w:basedOn w:val="Normale"/>
    <w:link w:val="TestonotaapidipaginaCarattere"/>
    <w:uiPriority w:val="99"/>
    <w:semiHidden/>
    <w:unhideWhenUsed/>
    <w:rsid w:val="0069115E"/>
    <w:rPr>
      <w:sz w:val="20"/>
      <w:szCs w:val="20"/>
    </w:rPr>
  </w:style>
  <w:style w:type="character" w:customStyle="1" w:styleId="TestonotaapidipaginaCarattere">
    <w:name w:val="Testo nota a piè di pagina Carattere"/>
    <w:basedOn w:val="Carpredefinitoparagrafo"/>
    <w:link w:val="Testonotaapidipagina"/>
    <w:uiPriority w:val="99"/>
    <w:semiHidden/>
    <w:rsid w:val="0069115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9115E"/>
    <w:rPr>
      <w:vertAlign w:val="superscript"/>
    </w:rPr>
  </w:style>
  <w:style w:type="paragraph" w:styleId="Intestazione">
    <w:name w:val="header"/>
    <w:basedOn w:val="Normale"/>
    <w:link w:val="IntestazioneCarattere"/>
    <w:uiPriority w:val="99"/>
    <w:unhideWhenUsed/>
    <w:rsid w:val="00583974"/>
    <w:pPr>
      <w:tabs>
        <w:tab w:val="center" w:pos="4819"/>
        <w:tab w:val="right" w:pos="9638"/>
      </w:tabs>
    </w:pPr>
  </w:style>
  <w:style w:type="character" w:customStyle="1" w:styleId="IntestazioneCarattere">
    <w:name w:val="Intestazione Carattere"/>
    <w:basedOn w:val="Carpredefinitoparagrafo"/>
    <w:link w:val="Intestazione"/>
    <w:uiPriority w:val="99"/>
    <w:rsid w:val="0058397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83974"/>
    <w:pPr>
      <w:tabs>
        <w:tab w:val="center" w:pos="4819"/>
        <w:tab w:val="right" w:pos="9638"/>
      </w:tabs>
    </w:pPr>
  </w:style>
  <w:style w:type="character" w:customStyle="1" w:styleId="PidipaginaCarattere">
    <w:name w:val="Piè di pagina Carattere"/>
    <w:basedOn w:val="Carpredefinitoparagrafo"/>
    <w:link w:val="Pidipagina"/>
    <w:uiPriority w:val="99"/>
    <w:rsid w:val="0058397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9440">
      <w:bodyDiv w:val="1"/>
      <w:marLeft w:val="0"/>
      <w:marRight w:val="0"/>
      <w:marTop w:val="0"/>
      <w:marBottom w:val="0"/>
      <w:divBdr>
        <w:top w:val="none" w:sz="0" w:space="0" w:color="auto"/>
        <w:left w:val="none" w:sz="0" w:space="0" w:color="auto"/>
        <w:bottom w:val="none" w:sz="0" w:space="0" w:color="auto"/>
        <w:right w:val="none" w:sz="0" w:space="0" w:color="auto"/>
      </w:divBdr>
      <w:divsChild>
        <w:div w:id="909344598">
          <w:marLeft w:val="0"/>
          <w:marRight w:val="0"/>
          <w:marTop w:val="0"/>
          <w:marBottom w:val="0"/>
          <w:divBdr>
            <w:top w:val="none" w:sz="0" w:space="0" w:color="auto"/>
            <w:left w:val="none" w:sz="0" w:space="0" w:color="auto"/>
            <w:bottom w:val="none" w:sz="0" w:space="0" w:color="auto"/>
            <w:right w:val="none" w:sz="0" w:space="0" w:color="auto"/>
          </w:divBdr>
          <w:divsChild>
            <w:div w:id="19403719">
              <w:marLeft w:val="0"/>
              <w:marRight w:val="0"/>
              <w:marTop w:val="0"/>
              <w:marBottom w:val="0"/>
              <w:divBdr>
                <w:top w:val="none" w:sz="0" w:space="0" w:color="auto"/>
                <w:left w:val="none" w:sz="0" w:space="0" w:color="auto"/>
                <w:bottom w:val="none" w:sz="0" w:space="0" w:color="auto"/>
                <w:right w:val="none" w:sz="0" w:space="0" w:color="auto"/>
              </w:divBdr>
              <w:divsChild>
                <w:div w:id="851333362">
                  <w:marLeft w:val="0"/>
                  <w:marRight w:val="0"/>
                  <w:marTop w:val="0"/>
                  <w:marBottom w:val="0"/>
                  <w:divBdr>
                    <w:top w:val="none" w:sz="0" w:space="0" w:color="auto"/>
                    <w:left w:val="none" w:sz="0" w:space="0" w:color="auto"/>
                    <w:bottom w:val="none" w:sz="0" w:space="0" w:color="auto"/>
                    <w:right w:val="none" w:sz="0" w:space="0" w:color="auto"/>
                  </w:divBdr>
                  <w:divsChild>
                    <w:div w:id="1571883547">
                      <w:marLeft w:val="0"/>
                      <w:marRight w:val="0"/>
                      <w:marTop w:val="0"/>
                      <w:marBottom w:val="0"/>
                      <w:divBdr>
                        <w:top w:val="none" w:sz="0" w:space="0" w:color="auto"/>
                        <w:left w:val="none" w:sz="0" w:space="0" w:color="auto"/>
                        <w:bottom w:val="none" w:sz="0" w:space="0" w:color="auto"/>
                        <w:right w:val="none" w:sz="0" w:space="0" w:color="auto"/>
                      </w:divBdr>
                      <w:divsChild>
                        <w:div w:id="1669675715">
                          <w:marLeft w:val="0"/>
                          <w:marRight w:val="0"/>
                          <w:marTop w:val="0"/>
                          <w:marBottom w:val="0"/>
                          <w:divBdr>
                            <w:top w:val="none" w:sz="0" w:space="0" w:color="auto"/>
                            <w:left w:val="none" w:sz="0" w:space="0" w:color="auto"/>
                            <w:bottom w:val="none" w:sz="0" w:space="0" w:color="auto"/>
                            <w:right w:val="none" w:sz="0" w:space="0" w:color="auto"/>
                          </w:divBdr>
                          <w:divsChild>
                            <w:div w:id="7956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D91921BC2E4EF2AF2618D548AB81A1"/>
        <w:category>
          <w:name w:val="Generale"/>
          <w:gallery w:val="placeholder"/>
        </w:category>
        <w:types>
          <w:type w:val="bbPlcHdr"/>
        </w:types>
        <w:behaviors>
          <w:behavior w:val="content"/>
        </w:behaviors>
        <w:guid w:val="{46DF90B7-360E-49F2-820B-F22881659BB7}"/>
      </w:docPartPr>
      <w:docPartBody>
        <w:p w:rsidR="00CC50A7" w:rsidRDefault="00AA722D" w:rsidP="00AA722D">
          <w:pPr>
            <w:pStyle w:val="F9D91921BC2E4EF2AF2618D548AB81A1"/>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2D"/>
    <w:rsid w:val="00084143"/>
    <w:rsid w:val="000B1DDD"/>
    <w:rsid w:val="000D3D34"/>
    <w:rsid w:val="002049B5"/>
    <w:rsid w:val="002A4EA8"/>
    <w:rsid w:val="002E04F6"/>
    <w:rsid w:val="00323E49"/>
    <w:rsid w:val="004F77DE"/>
    <w:rsid w:val="00632A1E"/>
    <w:rsid w:val="006F5FA9"/>
    <w:rsid w:val="00A324E9"/>
    <w:rsid w:val="00AA722D"/>
    <w:rsid w:val="00CC50A7"/>
    <w:rsid w:val="00CF62DB"/>
    <w:rsid w:val="00EC3C60"/>
    <w:rsid w:val="00EE2CC7"/>
    <w:rsid w:val="00FC6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A1B9F31B3334BB0BD7AA6D9864D4979">
    <w:name w:val="8A1B9F31B3334BB0BD7AA6D9864D4979"/>
    <w:rsid w:val="00AA722D"/>
  </w:style>
  <w:style w:type="paragraph" w:customStyle="1" w:styleId="F9D91921BC2E4EF2AF2618D548AB81A1">
    <w:name w:val="F9D91921BC2E4EF2AF2618D548AB81A1"/>
    <w:rsid w:val="00AA72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A1B9F31B3334BB0BD7AA6D9864D4979">
    <w:name w:val="8A1B9F31B3334BB0BD7AA6D9864D4979"/>
    <w:rsid w:val="00AA722D"/>
  </w:style>
  <w:style w:type="paragraph" w:customStyle="1" w:styleId="F9D91921BC2E4EF2AF2618D548AB81A1">
    <w:name w:val="F9D91921BC2E4EF2AF2618D548AB81A1"/>
    <w:rsid w:val="00AA7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267C-511A-46AB-AC54-70D056E2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2030</Words>
  <Characters>11576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La Direzione Generale Sistemi Verdi e Paesaggio della Regione Lombardia è capofila nelle politiche regionali di limitazione del consumo di suolo.</vt:lpstr>
    </vt:vector>
  </TitlesOfParts>
  <Company>Regione Lombardia</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Direzione Generale Sistemi Verdi e Paesaggio della Regione Lombardia è capofila nelle politiche regionali di limitazione del consumo di suolo.</dc:title>
  <dc:creator>Simonetta De Donatis</dc:creator>
  <cp:lastModifiedBy>Francesca Patriarca</cp:lastModifiedBy>
  <cp:revision>3</cp:revision>
  <cp:lastPrinted>2012-05-31T09:41:00Z</cp:lastPrinted>
  <dcterms:created xsi:type="dcterms:W3CDTF">2012-06-15T10:19:00Z</dcterms:created>
  <dcterms:modified xsi:type="dcterms:W3CDTF">2012-06-15T13:44:00Z</dcterms:modified>
</cp:coreProperties>
</file>